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FD" w:rsidRDefault="00FD7426">
      <w:pPr>
        <w:spacing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color w:val="000000" w:themeColor="text1"/>
          <w:sz w:val="36"/>
          <w:szCs w:val="36"/>
        </w:rPr>
        <w:t>РАСПИСАНИЕ СЕССИИ</w:t>
      </w:r>
      <w:r>
        <w:rPr>
          <w:rFonts w:cs="Times New Roman"/>
          <w:b/>
          <w:color w:val="000000" w:themeColor="text1"/>
          <w:sz w:val="40"/>
          <w:szCs w:val="36"/>
        </w:rPr>
        <w:br/>
      </w:r>
      <w:r>
        <w:rPr>
          <w:rFonts w:cs="Times New Roman"/>
          <w:b/>
          <w:color w:val="000000" w:themeColor="text1"/>
          <w:sz w:val="28"/>
          <w:szCs w:val="28"/>
        </w:rPr>
        <w:t>АСПИРАНТУРЫ ЛИТЕРАТУРНОГО ИНСТИТУТА ИМ. А.М. ГОРЬКОГО</w:t>
      </w:r>
    </w:p>
    <w:p w:rsidR="00D43EFD" w:rsidRDefault="00FD7426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(23 мая – 06 июня 2022 г.)</w:t>
      </w:r>
    </w:p>
    <w:p w:rsidR="00D43EFD" w:rsidRDefault="00FD7426">
      <w:pPr>
        <w:spacing w:line="240" w:lineRule="auto"/>
        <w:jc w:val="center"/>
        <w:rPr>
          <w:rFonts w:cs="Times New Roman"/>
          <w:color w:val="000000" w:themeColor="text1"/>
          <w:sz w:val="20"/>
          <w:szCs w:val="28"/>
        </w:rPr>
      </w:pPr>
      <w:r>
        <w:rPr>
          <w:rFonts w:cs="Times New Roman"/>
          <w:color w:val="000000" w:themeColor="text1"/>
          <w:sz w:val="20"/>
          <w:szCs w:val="28"/>
        </w:rPr>
        <w:t xml:space="preserve">Зачеты и экзамены проходят </w:t>
      </w:r>
      <w:proofErr w:type="spellStart"/>
      <w:r>
        <w:rPr>
          <w:rFonts w:cs="Times New Roman"/>
          <w:color w:val="000000" w:themeColor="text1"/>
          <w:sz w:val="20"/>
          <w:szCs w:val="28"/>
        </w:rPr>
        <w:t>онлайн</w:t>
      </w:r>
      <w:proofErr w:type="spellEnd"/>
      <w:r>
        <w:rPr>
          <w:rFonts w:cs="Times New Roman"/>
          <w:color w:val="000000" w:themeColor="text1"/>
          <w:sz w:val="20"/>
          <w:szCs w:val="28"/>
        </w:rPr>
        <w:t xml:space="preserve"> (в </w:t>
      </w:r>
      <w:proofErr w:type="spellStart"/>
      <w:r>
        <w:rPr>
          <w:rFonts w:cs="Times New Roman"/>
          <w:color w:val="000000" w:themeColor="text1"/>
          <w:sz w:val="20"/>
          <w:szCs w:val="28"/>
        </w:rPr>
        <w:t>вебинарах</w:t>
      </w:r>
      <w:proofErr w:type="spellEnd"/>
      <w:r>
        <w:rPr>
          <w:rFonts w:cs="Times New Roman"/>
          <w:color w:val="000000" w:themeColor="text1"/>
          <w:sz w:val="20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 w:val="20"/>
          <w:szCs w:val="28"/>
        </w:rPr>
        <w:t>пруффми</w:t>
      </w:r>
      <w:proofErr w:type="spellEnd"/>
      <w:r>
        <w:rPr>
          <w:rFonts w:cs="Times New Roman"/>
          <w:color w:val="000000" w:themeColor="text1"/>
          <w:sz w:val="20"/>
          <w:szCs w:val="28"/>
        </w:rPr>
        <w:t>)</w:t>
      </w:r>
    </w:p>
    <w:tbl>
      <w:tblPr>
        <w:tblStyle w:val="1-6"/>
        <w:tblW w:w="4900" w:type="pct"/>
        <w:tblInd w:w="-10" w:type="dxa"/>
        <w:tblCellMar>
          <w:left w:w="97" w:type="dxa"/>
        </w:tblCellMar>
        <w:tblLook w:val="04A0"/>
      </w:tblPr>
      <w:tblGrid>
        <w:gridCol w:w="2062"/>
        <w:gridCol w:w="3566"/>
        <w:gridCol w:w="4018"/>
      </w:tblGrid>
      <w:tr w:rsidR="00D43EFD" w:rsidTr="00D43EFD">
        <w:trPr>
          <w:cnfStyle w:val="100000000000"/>
          <w:trHeight w:val="707"/>
        </w:trPr>
        <w:tc>
          <w:tcPr>
            <w:cnfStyle w:val="001000000000"/>
            <w:tcW w:w="2019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492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10000000000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 курс</w:t>
            </w:r>
          </w:p>
        </w:tc>
        <w:tc>
          <w:tcPr>
            <w:tcW w:w="3934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10000000000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2 курс</w:t>
            </w:r>
          </w:p>
        </w:tc>
      </w:tr>
      <w:tr w:rsidR="00D43EFD" w:rsidTr="00D43EFD">
        <w:trPr>
          <w:cnfStyle w:val="000000100000"/>
          <w:trHeight w:val="689"/>
        </w:trPr>
        <w:tc>
          <w:tcPr>
            <w:cnfStyle w:val="001000000000"/>
            <w:tcW w:w="9445" w:type="dxa"/>
            <w:gridSpan w:val="3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ПОНЕДЕЛЬНИК 23 мая</w:t>
            </w:r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3492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Основы научно-исследовательской деятельности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проф. М.В. Иванова </w:t>
            </w:r>
            <w:hyperlink r:id="rId5">
              <w:r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</w:p>
        </w:tc>
        <w:tc>
          <w:tcPr>
            <w:tcW w:w="3934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D43EFD" w:rsidTr="00D43EFD">
        <w:trPr>
          <w:cnfStyle w:val="000000100000"/>
          <w:trHeight w:val="851"/>
        </w:trPr>
        <w:tc>
          <w:tcPr>
            <w:cnfStyle w:val="001000000000"/>
            <w:tcW w:w="2019" w:type="dxa"/>
            <w:tcBorders>
              <w:top w:val="nil"/>
            </w:tcBorders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12.00</w:t>
            </w:r>
          </w:p>
        </w:tc>
        <w:tc>
          <w:tcPr>
            <w:tcW w:w="3492" w:type="dxa"/>
            <w:tcBorders>
              <w:top w:val="nil"/>
            </w:tcBorders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100000"/>
            </w:pPr>
          </w:p>
        </w:tc>
        <w:tc>
          <w:tcPr>
            <w:tcW w:w="3934" w:type="dxa"/>
            <w:tcBorders>
              <w:top w:val="nil"/>
            </w:tcBorders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1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ЗАЧЕТ</w:t>
            </w:r>
          </w:p>
          <w:p w:rsidR="00D43EFD" w:rsidRDefault="00FD7426">
            <w:pPr>
              <w:spacing w:after="0" w:line="240" w:lineRule="auto"/>
              <w:jc w:val="center"/>
              <w:cnfStyle w:val="0000001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Теория литературы</w:t>
            </w:r>
          </w:p>
          <w:p w:rsidR="00D43EFD" w:rsidRDefault="00FD7426">
            <w:pPr>
              <w:spacing w:after="0" w:line="240" w:lineRule="auto"/>
              <w:jc w:val="center"/>
              <w:cnfStyle w:val="0000001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проф. К.А. Кедров </w:t>
            </w:r>
            <w:hyperlink r:id="rId6">
              <w:r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14.00</w:t>
            </w:r>
          </w:p>
        </w:tc>
        <w:tc>
          <w:tcPr>
            <w:tcW w:w="3492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Зарубежная литературная критика</w:t>
            </w:r>
          </w:p>
          <w:p w:rsidR="00D43EFD" w:rsidRDefault="00D43EFD">
            <w:pPr>
              <w:spacing w:after="0" w:line="240" w:lineRule="auto"/>
              <w:jc w:val="center"/>
              <w:cnfStyle w:val="000000000000"/>
            </w:pPr>
            <w:hyperlink r:id="rId7">
              <w:r w:rsidR="00FD7426">
                <w:rPr>
                  <w:rStyle w:val="-"/>
                  <w:rFonts w:cs="Times New Roman"/>
                  <w:color w:val="000000"/>
                  <w:sz w:val="24"/>
                  <w:szCs w:val="24"/>
                  <w:u w:val="none"/>
                </w:rPr>
                <w:t xml:space="preserve">доц. А.Б. </w:t>
              </w:r>
              <w:proofErr w:type="spellStart"/>
              <w:r w:rsidR="00FD7426">
                <w:rPr>
                  <w:rStyle w:val="-"/>
                  <w:rFonts w:cs="Times New Roman"/>
                  <w:color w:val="000000"/>
                  <w:sz w:val="24"/>
                  <w:szCs w:val="24"/>
                  <w:u w:val="none"/>
                </w:rPr>
                <w:t>Можаева</w:t>
              </w:r>
              <w:proofErr w:type="spellEnd"/>
            </w:hyperlink>
            <w:r w:rsidR="00FD7426">
              <w:rPr>
                <w:rStyle w:val="-"/>
                <w:rFonts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hyperlink r:id="rId8">
              <w:r w:rsidR="00FD7426"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</w:p>
        </w:tc>
        <w:tc>
          <w:tcPr>
            <w:tcW w:w="3934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Зарубежные литературные теории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ХХ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> века</w:t>
            </w:r>
          </w:p>
          <w:p w:rsidR="00D43EFD" w:rsidRDefault="00D43EFD">
            <w:pPr>
              <w:spacing w:after="0" w:line="240" w:lineRule="auto"/>
              <w:jc w:val="center"/>
              <w:cnfStyle w:val="000000000000"/>
            </w:pPr>
            <w:hyperlink r:id="rId9">
              <w:r w:rsidR="00FD7426"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 xml:space="preserve">доц. А.Б. </w:t>
              </w:r>
              <w:proofErr w:type="spellStart"/>
              <w:r w:rsidR="00FD7426"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Можаева</w:t>
              </w:r>
              <w:proofErr w:type="spellEnd"/>
            </w:hyperlink>
            <w:r w:rsidR="00FD742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>
              <w:r w:rsidR="00FD7426"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  <w:r w:rsidR="00FD742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3EFD" w:rsidTr="00D43EFD">
        <w:trPr>
          <w:cnfStyle w:val="000000100000"/>
          <w:trHeight w:val="671"/>
        </w:trPr>
        <w:tc>
          <w:tcPr>
            <w:cnfStyle w:val="001000000000"/>
            <w:tcW w:w="9445" w:type="dxa"/>
            <w:gridSpan w:val="3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ВТОРНИК 24 МАЯ</w:t>
            </w:r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</w:pP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3492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КАНДИДАТСКИЙ ЭКЗАМЕН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34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43EFD" w:rsidTr="00D43EFD">
        <w:trPr>
          <w:cnfStyle w:val="000000100000"/>
          <w:trHeight w:val="710"/>
        </w:trPr>
        <w:tc>
          <w:tcPr>
            <w:cnfStyle w:val="001000000000"/>
            <w:tcW w:w="9445" w:type="dxa"/>
            <w:gridSpan w:val="3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СРЕДА 25 МАЯ</w:t>
            </w:r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</w:pP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12.00</w:t>
            </w:r>
          </w:p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92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 w:rsidP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КАНДИДАТСКИЙ ЭКЗАМЕН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Эстетика</w:t>
            </w:r>
          </w:p>
        </w:tc>
      </w:tr>
      <w:tr w:rsidR="00724D05" w:rsidTr="00D43EFD">
        <w:trPr>
          <w:cnfStyle w:val="000000100000"/>
          <w:trHeight w:val="851"/>
        </w:trPr>
        <w:tc>
          <w:tcPr>
            <w:cnfStyle w:val="001000000000"/>
            <w:tcW w:w="2019" w:type="dxa"/>
            <w:tcMar>
              <w:left w:w="97" w:type="dxa"/>
            </w:tcMar>
            <w:vAlign w:val="center"/>
          </w:tcPr>
          <w:p w:rsidR="00724D05" w:rsidRPr="00FD7426" w:rsidRDefault="00724D05">
            <w:pPr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FD7426">
              <w:rPr>
                <w:rFonts w:cs="Times New Roman"/>
                <w:bCs w:val="0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FD7426">
              <w:rPr>
                <w:rFonts w:cs="Times New Roman"/>
                <w:bCs w:val="0"/>
                <w:color w:val="000000" w:themeColor="text1"/>
                <w:sz w:val="24"/>
                <w:szCs w:val="24"/>
              </w:rPr>
              <w:t xml:space="preserve"> 14.00</w:t>
            </w:r>
          </w:p>
        </w:tc>
        <w:tc>
          <w:tcPr>
            <w:tcW w:w="3492" w:type="dxa"/>
            <w:tcMar>
              <w:left w:w="97" w:type="dxa"/>
            </w:tcMar>
            <w:vAlign w:val="center"/>
          </w:tcPr>
          <w:p w:rsidR="00FD7426" w:rsidRDefault="00FD7426" w:rsidP="00FD7426">
            <w:pPr>
              <w:spacing w:after="0" w:line="240" w:lineRule="auto"/>
              <w:jc w:val="center"/>
              <w:cnfStyle w:val="0000001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КАНДИДАТСКИЙ ЭКЗАМЕН</w:t>
            </w:r>
          </w:p>
          <w:p w:rsidR="00724D05" w:rsidRDefault="00FD7426" w:rsidP="00FD7426">
            <w:pPr>
              <w:spacing w:after="0" w:line="240" w:lineRule="auto"/>
              <w:jc w:val="center"/>
              <w:cnfStyle w:val="0000001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34" w:type="dxa"/>
            <w:tcMar>
              <w:left w:w="97" w:type="dxa"/>
            </w:tcMar>
            <w:vAlign w:val="center"/>
          </w:tcPr>
          <w:p w:rsidR="00724D05" w:rsidRDefault="00724D05">
            <w:pPr>
              <w:spacing w:after="0" w:line="240" w:lineRule="auto"/>
              <w:jc w:val="center"/>
              <w:cnfStyle w:val="00000010000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tcBorders>
              <w:top w:val="nil"/>
            </w:tcBorders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</w:pP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3492" w:type="dxa"/>
            <w:tcBorders>
              <w:top w:val="nil"/>
            </w:tcBorders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</w:tcBorders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ЗАЧЕТ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Театр, игры, зрелища античности в мировой литературе и искусстве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доц. Т.Б. Гвоздева </w:t>
            </w:r>
            <w:hyperlink r:id="rId11">
              <w:r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</w:p>
        </w:tc>
      </w:tr>
      <w:tr w:rsidR="00D43EFD" w:rsidTr="00D43EFD">
        <w:trPr>
          <w:cnfStyle w:val="000000100000"/>
          <w:trHeight w:val="851"/>
        </w:trPr>
        <w:tc>
          <w:tcPr>
            <w:cnfStyle w:val="001000000000"/>
            <w:tcW w:w="2019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</w:pP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16.00</w:t>
            </w:r>
          </w:p>
        </w:tc>
        <w:tc>
          <w:tcPr>
            <w:tcW w:w="3492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1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1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ЗАЧЕТ</w:t>
            </w:r>
          </w:p>
          <w:p w:rsidR="00D43EFD" w:rsidRDefault="00FD7426">
            <w:pPr>
              <w:spacing w:after="0" w:line="240" w:lineRule="auto"/>
              <w:jc w:val="center"/>
              <w:cnfStyle w:val="0000001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Актуальные вопросы современной эстетики доц. М.В. Козлова </w:t>
            </w:r>
            <w:hyperlink r:id="rId12">
              <w:r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92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D43EFD" w:rsidTr="00D43EFD">
        <w:trPr>
          <w:cnfStyle w:val="000000100000"/>
          <w:trHeight w:val="722"/>
        </w:trPr>
        <w:tc>
          <w:tcPr>
            <w:cnfStyle w:val="001000000000"/>
            <w:tcW w:w="9445" w:type="dxa"/>
            <w:gridSpan w:val="3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ПЯТНИЦА 27 МАЯ</w:t>
            </w:r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.00</w:t>
            </w:r>
          </w:p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КАНДИДАТСКИЙ ЭКЗАМЕН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Литература народов стран зарубежья</w:t>
            </w:r>
          </w:p>
        </w:tc>
      </w:tr>
      <w:tr w:rsidR="00D43EFD" w:rsidTr="00D43EFD">
        <w:trPr>
          <w:cnfStyle w:val="000000100000"/>
          <w:trHeight w:val="722"/>
        </w:trPr>
        <w:tc>
          <w:tcPr>
            <w:cnfStyle w:val="001000000000"/>
            <w:tcW w:w="9445" w:type="dxa"/>
            <w:gridSpan w:val="3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ПОНЕДЕЛЬНИК 30 МАЯ</w:t>
            </w:r>
          </w:p>
        </w:tc>
      </w:tr>
      <w:tr w:rsidR="00D43EFD" w:rsidTr="00D43EFD">
        <w:trPr>
          <w:trHeight w:val="851"/>
        </w:trPr>
        <w:tc>
          <w:tcPr>
            <w:cnfStyle w:val="001000000000"/>
            <w:tcW w:w="2019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10.00</w:t>
            </w:r>
          </w:p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КАНДИДАТСКИЙ ЭКЗАМЕН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934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D43EFD" w:rsidTr="00D43EFD">
        <w:trPr>
          <w:cnfStyle w:val="000000100000"/>
          <w:trHeight w:val="851"/>
        </w:trPr>
        <w:tc>
          <w:tcPr>
            <w:cnfStyle w:val="001000000000"/>
            <w:tcW w:w="2019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1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1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D43EFD" w:rsidTr="00D43EFD">
        <w:trPr>
          <w:trHeight w:val="710"/>
        </w:trPr>
        <w:tc>
          <w:tcPr>
            <w:cnfStyle w:val="001000000000"/>
            <w:tcW w:w="9445" w:type="dxa"/>
            <w:gridSpan w:val="3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ВТОРНИК 31 МАЯ</w:t>
            </w:r>
          </w:p>
        </w:tc>
      </w:tr>
      <w:tr w:rsidR="00D43EFD" w:rsidTr="00D43EFD">
        <w:trPr>
          <w:cnfStyle w:val="000000100000"/>
          <w:trHeight w:val="851"/>
        </w:trPr>
        <w:tc>
          <w:tcPr>
            <w:cnfStyle w:val="001000000000"/>
            <w:tcW w:w="2019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12.00</w:t>
            </w:r>
          </w:p>
          <w:p w:rsidR="00D43EFD" w:rsidRDefault="00D43EF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92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1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1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КАНДИДАТСКИЙ ЭКЗАМЕН</w:t>
            </w:r>
          </w:p>
          <w:p w:rsidR="00D43EFD" w:rsidRDefault="00FD7426">
            <w:pPr>
              <w:spacing w:after="0" w:line="240" w:lineRule="auto"/>
              <w:jc w:val="center"/>
              <w:cnfStyle w:val="00000010000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Русская литература</w:t>
            </w:r>
          </w:p>
        </w:tc>
      </w:tr>
      <w:tr w:rsidR="00D43EFD" w:rsidTr="00D43EFD">
        <w:trPr>
          <w:trHeight w:val="714"/>
        </w:trPr>
        <w:tc>
          <w:tcPr>
            <w:cnfStyle w:val="001000000000"/>
            <w:tcW w:w="2019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492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D43EFD">
            <w:pPr>
              <w:spacing w:after="0" w:line="240" w:lineRule="auto"/>
              <w:jc w:val="center"/>
              <w:cnfStyle w:val="00000000000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cnfStyle w:val="0000000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ЗАЧЕТ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Поэтика и стиль</w:t>
            </w:r>
          </w:p>
          <w:p w:rsidR="00D43EFD" w:rsidRDefault="00FD7426">
            <w:pPr>
              <w:spacing w:after="0" w:line="240" w:lineRule="auto"/>
              <w:jc w:val="center"/>
              <w:cnfStyle w:val="000000000000"/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доц. Л.Н. Дмитриевская </w:t>
            </w:r>
            <w:hyperlink r:id="rId13">
              <w:r>
                <w:rPr>
                  <w:rStyle w:val="-"/>
                  <w:rFonts w:cs="Times New Roman"/>
                  <w:color w:val="000000" w:themeColor="text1"/>
                  <w:sz w:val="24"/>
                  <w:szCs w:val="24"/>
                  <w:u w:val="none"/>
                </w:rPr>
                <w:t>©</w:t>
              </w:r>
            </w:hyperlink>
          </w:p>
        </w:tc>
      </w:tr>
      <w:tr w:rsidR="00D43EFD" w:rsidTr="00D43EFD">
        <w:trPr>
          <w:cnfStyle w:val="000000100000"/>
          <w:trHeight w:val="710"/>
        </w:trPr>
        <w:tc>
          <w:tcPr>
            <w:cnfStyle w:val="001000000000"/>
            <w:tcW w:w="9445" w:type="dxa"/>
            <w:gridSpan w:val="3"/>
            <w:shd w:val="clear" w:color="auto" w:fill="auto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ПОНЕДЕЛЬНИК 6 июня</w:t>
            </w:r>
          </w:p>
        </w:tc>
      </w:tr>
      <w:tr w:rsidR="00D43EFD" w:rsidTr="00D43EFD">
        <w:trPr>
          <w:trHeight w:val="851"/>
        </w:trPr>
        <w:tc>
          <w:tcPr>
            <w:cnfStyle w:val="001000000000"/>
            <w:tcW w:w="9445" w:type="dxa"/>
            <w:gridSpan w:val="3"/>
            <w:shd w:val="clear" w:color="auto" w:fill="FBCAA2" w:themeFill="accent6" w:themeFillTint="7F"/>
            <w:tcMar>
              <w:left w:w="97" w:type="dxa"/>
            </w:tcMar>
            <w:vAlign w:val="center"/>
          </w:tcPr>
          <w:p w:rsidR="00D43EFD" w:rsidRDefault="00FD742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ЗАЧЕТ Научно-исследовательская работа, 3 курс (о/о), 4 курс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/о). </w:t>
            </w:r>
          </w:p>
        </w:tc>
      </w:tr>
    </w:tbl>
    <w:p w:rsidR="00D43EFD" w:rsidRDefault="00D43EFD">
      <w:pPr>
        <w:spacing w:line="240" w:lineRule="auto"/>
      </w:pPr>
    </w:p>
    <w:sectPr w:rsidR="00D43EFD" w:rsidSect="00D43EFD">
      <w:pgSz w:w="11906" w:h="16838"/>
      <w:pgMar w:top="851" w:right="1134" w:bottom="1135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43EFD"/>
    <w:rsid w:val="00724D05"/>
    <w:rsid w:val="00D43EFD"/>
    <w:rsid w:val="00FD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C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8937E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229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5A47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rsid w:val="00D43E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43EFD"/>
    <w:pPr>
      <w:spacing w:after="140" w:line="288" w:lineRule="auto"/>
    </w:pPr>
  </w:style>
  <w:style w:type="paragraph" w:styleId="a7">
    <w:name w:val="List"/>
    <w:basedOn w:val="a6"/>
    <w:rsid w:val="00D43EFD"/>
    <w:rPr>
      <w:rFonts w:cs="Mangal"/>
    </w:rPr>
  </w:style>
  <w:style w:type="paragraph" w:styleId="a8">
    <w:name w:val="Title"/>
    <w:basedOn w:val="a"/>
    <w:rsid w:val="00D43E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D43EFD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rsid w:val="008937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Заглавие"/>
    <w:basedOn w:val="a5"/>
    <w:rsid w:val="00D43EFD"/>
  </w:style>
  <w:style w:type="paragraph" w:customStyle="1" w:styleId="ac">
    <w:name w:val="Содержимое таблицы"/>
    <w:basedOn w:val="a"/>
    <w:rsid w:val="00D43EFD"/>
  </w:style>
  <w:style w:type="paragraph" w:customStyle="1" w:styleId="ad">
    <w:name w:val="Заголовок таблицы"/>
    <w:basedOn w:val="ac"/>
    <w:rsid w:val="00D43EFD"/>
  </w:style>
  <w:style w:type="table" w:styleId="ae">
    <w:name w:val="Table Grid"/>
    <w:basedOn w:val="a1"/>
    <w:uiPriority w:val="59"/>
    <w:rsid w:val="001560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Grid 1 Accent 6"/>
    <w:basedOn w:val="a1"/>
    <w:uiPriority w:val="67"/>
    <w:rsid w:val="002B662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LitInstitut/2ND_YEAR_OF_POSTGRADUATE_STUDIES_LITERARY_FOREIGN_THEORIES_OF_THE_TWENTIETH_CENTURY_A_B_MOZHAEVA" TargetMode="External"/><Relationship Id="rId13" Type="http://schemas.openxmlformats.org/officeDocument/2006/relationships/hyperlink" Target="https://pruffme.com/landing/LitInstitut/1ST_YEAR_OF_POSTGRADUATE_STUDY_FOREIGN_LITERATURE_A_B_MOZHAE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.litinstitut.ru/course/view.php?id=595" TargetMode="External"/><Relationship Id="rId12" Type="http://schemas.openxmlformats.org/officeDocument/2006/relationships/hyperlink" Target="https://pruffme.com/landing/LitInstitut/1ST_YEAR_OF_POSTGRADUATE_STUDY_FOREIGN_LITERATURE_A_B_MOZHAE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uffme.com/landing/LitInstitut/1ST_YEAR_OF_POSTGRADUATE_STUDY_FOREIGN_LITERATURE_A_B_MOZHAEVA" TargetMode="External"/><Relationship Id="rId11" Type="http://schemas.openxmlformats.org/officeDocument/2006/relationships/hyperlink" Target="https://pruffme.com/landing/LitInstitut/1ST_YEAR_OF_POSTGRADUATE_STUDY_FOREIGN_LITERATURE_A_B_MOZHAEVA" TargetMode="External"/><Relationship Id="rId5" Type="http://schemas.openxmlformats.org/officeDocument/2006/relationships/hyperlink" Target="https://pruffme.com/landing/LitInstitut/1ST_YEAR_OF_POSTGRADUATE_STUDIES_HISTORY_AND_PHILOSOPHY_OF_SCIENCE_A_I_ZIMI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uffme.com/landing/LitInstitut/2ND_YEAR_OF_POSTGRADUATE_STUDIES_LITERARY_FOREIGN_THEORIES_OF_THE_TWENTIETH_CENTURY_A_B_MOZHA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o.litinstitut.ru/course/view.php?id=5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5167-6E6E-4A23-97BE-685AE926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196226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"Литературный институт имени А.М. Горького"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Аспирантура</cp:lastModifiedBy>
  <cp:revision>15</cp:revision>
  <cp:lastPrinted>2020-09-01T15:51:00Z</cp:lastPrinted>
  <dcterms:created xsi:type="dcterms:W3CDTF">2021-05-19T16:19:00Z</dcterms:created>
  <dcterms:modified xsi:type="dcterms:W3CDTF">2022-05-17T11:01:00Z</dcterms:modified>
  <dc:language>ru-RU</dc:language>
</cp:coreProperties>
</file>