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0DAD7" w14:textId="3DBD3B1B" w:rsidR="00B24D59" w:rsidRPr="00A76A9B" w:rsidRDefault="0072337F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4AD5">
        <w:rPr>
          <w:noProof/>
        </w:rPr>
        <w:drawing>
          <wp:anchor distT="0" distB="0" distL="114300" distR="114300" simplePos="0" relativeHeight="251670528" behindDoc="1" locked="0" layoutInCell="1" allowOverlap="1" wp14:anchorId="52A8C66C" wp14:editId="104A888E">
            <wp:simplePos x="0" y="0"/>
            <wp:positionH relativeFrom="column">
              <wp:posOffset>6167120</wp:posOffset>
            </wp:positionH>
            <wp:positionV relativeFrom="paragraph">
              <wp:posOffset>509905</wp:posOffset>
            </wp:positionV>
            <wp:extent cx="441960" cy="699770"/>
            <wp:effectExtent l="0" t="0" r="0" b="5080"/>
            <wp:wrapTight wrapText="bothSides">
              <wp:wrapPolygon edited="0">
                <wp:start x="0" y="0"/>
                <wp:lineTo x="0" y="21169"/>
                <wp:lineTo x="20483" y="21169"/>
                <wp:lineTo x="20483" y="0"/>
                <wp:lineTo x="0" y="0"/>
              </wp:wrapPolygon>
            </wp:wrapTight>
            <wp:docPr id="672003592" name="Рисунок 1" descr="портрет Соловье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портрет Соловьева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43D01A9C" wp14:editId="626BCD65">
            <wp:simplePos x="0" y="0"/>
            <wp:positionH relativeFrom="column">
              <wp:posOffset>5248910</wp:posOffset>
            </wp:positionH>
            <wp:positionV relativeFrom="paragraph">
              <wp:posOffset>512445</wp:posOffset>
            </wp:positionV>
            <wp:extent cx="70866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903" y="21188"/>
                <wp:lineTo x="20903" y="0"/>
                <wp:lineTo x="0" y="0"/>
              </wp:wrapPolygon>
            </wp:wrapTight>
            <wp:docPr id="9631340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C3E">
        <w:rPr>
          <w:noProof/>
        </w:rPr>
        <w:drawing>
          <wp:anchor distT="0" distB="0" distL="114300" distR="114300" simplePos="0" relativeHeight="251668480" behindDoc="1" locked="0" layoutInCell="1" allowOverlap="1" wp14:anchorId="1CAB4134" wp14:editId="5753E12E">
            <wp:simplePos x="0" y="0"/>
            <wp:positionH relativeFrom="column">
              <wp:posOffset>-527957</wp:posOffset>
            </wp:positionH>
            <wp:positionV relativeFrom="paragraph">
              <wp:posOffset>73025</wp:posOffset>
            </wp:positionV>
            <wp:extent cx="1292860" cy="1306195"/>
            <wp:effectExtent l="0" t="0" r="2540" b="8255"/>
            <wp:wrapTight wrapText="bothSides">
              <wp:wrapPolygon edited="0">
                <wp:start x="0" y="0"/>
                <wp:lineTo x="0" y="21421"/>
                <wp:lineTo x="21324" y="21421"/>
                <wp:lineTo x="21324" y="0"/>
                <wp:lineTo x="0" y="0"/>
              </wp:wrapPolygon>
            </wp:wrapTight>
            <wp:docPr id="306769766" name="Рисунок 306769766" descr="Picture backgroun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860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C3E" w:rsidRPr="00A76A9B">
        <w:rPr>
          <w:rFonts w:ascii="Times New Roman" w:eastAsia="SimSun" w:hAnsi="Times New Roman" w:cs="Times New Roman"/>
          <w:b/>
          <w:bCs/>
          <w:noProof/>
          <w:sz w:val="28"/>
          <w:szCs w:val="28"/>
          <w:lang w:val="en-US" w:eastAsia="zh-CN" w:bidi="hi-IN"/>
          <w14:ligatures w14:val="none"/>
        </w:rPr>
        <w:drawing>
          <wp:anchor distT="0" distB="9525" distL="114300" distR="114300" simplePos="0" relativeHeight="251659264" behindDoc="0" locked="0" layoutInCell="1" allowOverlap="1" wp14:anchorId="3E40AB9E" wp14:editId="5EAB190D">
            <wp:simplePos x="0" y="0"/>
            <wp:positionH relativeFrom="column">
              <wp:posOffset>2315028</wp:posOffset>
            </wp:positionH>
            <wp:positionV relativeFrom="paragraph">
              <wp:posOffset>363</wp:posOffset>
            </wp:positionV>
            <wp:extent cx="2137410" cy="1296035"/>
            <wp:effectExtent l="0" t="0" r="0" b="0"/>
            <wp:wrapTight wrapText="bothSides">
              <wp:wrapPolygon edited="0">
                <wp:start x="7123" y="0"/>
                <wp:lineTo x="3658" y="2540"/>
                <wp:lineTo x="1733" y="4127"/>
                <wp:lineTo x="0" y="9525"/>
                <wp:lineTo x="0" y="18732"/>
                <wp:lineTo x="2310" y="20319"/>
                <wp:lineTo x="2310" y="20637"/>
                <wp:lineTo x="8278" y="21272"/>
                <wp:lineTo x="12898" y="21272"/>
                <wp:lineTo x="19636" y="20637"/>
                <wp:lineTo x="19636" y="20319"/>
                <wp:lineTo x="21369" y="16192"/>
                <wp:lineTo x="21369" y="9842"/>
                <wp:lineTo x="20599" y="7620"/>
                <wp:lineTo x="19829" y="4762"/>
                <wp:lineTo x="18289" y="3175"/>
                <wp:lineTo x="14439" y="0"/>
                <wp:lineTo x="7123" y="0"/>
              </wp:wrapPolygon>
            </wp:wrapTight>
            <wp:docPr id="2" name="Изображение3" descr="логотип-c-венком-лай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логотип-c-венком-лайт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41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C3E" w:rsidRPr="00A76A9B"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5AE21F" wp14:editId="5245D67B">
            <wp:simplePos x="0" y="0"/>
            <wp:positionH relativeFrom="column">
              <wp:posOffset>672465</wp:posOffset>
            </wp:positionH>
            <wp:positionV relativeFrom="paragraph">
              <wp:posOffset>78105</wp:posOffset>
            </wp:positionV>
            <wp:extent cx="1764030" cy="1203960"/>
            <wp:effectExtent l="0" t="0" r="7620" b="0"/>
            <wp:wrapTight wrapText="bothSides">
              <wp:wrapPolygon edited="0">
                <wp:start x="0" y="0"/>
                <wp:lineTo x="0" y="21190"/>
                <wp:lineTo x="21460" y="21190"/>
                <wp:lineTo x="2146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7C3E" w:rsidRPr="00A76A9B">
        <w:rPr>
          <w:b/>
          <w:bCs/>
          <w:noProof/>
          <w:sz w:val="28"/>
          <w:szCs w:val="28"/>
        </w:rPr>
        <w:drawing>
          <wp:anchor distT="0" distB="8890" distL="114300" distR="123190" simplePos="0" relativeHeight="251662336" behindDoc="0" locked="0" layoutInCell="1" allowOverlap="1" wp14:anchorId="1BE32C96" wp14:editId="1306FD95">
            <wp:simplePos x="0" y="0"/>
            <wp:positionH relativeFrom="column">
              <wp:posOffset>4581253</wp:posOffset>
            </wp:positionH>
            <wp:positionV relativeFrom="paragraph">
              <wp:posOffset>72390</wp:posOffset>
            </wp:positionV>
            <wp:extent cx="2133600" cy="440055"/>
            <wp:effectExtent l="0" t="0" r="0" b="0"/>
            <wp:wrapTight wrapText="bothSides">
              <wp:wrapPolygon edited="0">
                <wp:start x="0" y="0"/>
                <wp:lineTo x="0" y="20571"/>
                <wp:lineTo x="1929" y="20571"/>
                <wp:lineTo x="6364" y="20571"/>
                <wp:lineTo x="10800" y="14961"/>
                <wp:lineTo x="21407" y="14026"/>
                <wp:lineTo x="21407" y="6545"/>
                <wp:lineTo x="13307" y="0"/>
                <wp:lineTo x="0" y="0"/>
              </wp:wrapPolygon>
            </wp:wrapTight>
            <wp:docPr id="11747620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4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8A5F20" w14:textId="692A61E2" w:rsidR="00DC5704" w:rsidRDefault="00DC5704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C80E36" w14:textId="78E539E4" w:rsidR="00B24D59" w:rsidRPr="00A76A9B" w:rsidRDefault="00B24D59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E1E9FE" w14:textId="1B0CDEE8" w:rsidR="00F4655D" w:rsidRPr="00A76A9B" w:rsidRDefault="00F4655D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F61A1A" w14:textId="65B3D6C7" w:rsidR="00F4655D" w:rsidRPr="00A76A9B" w:rsidRDefault="00F4655D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BFEB7A" w14:textId="0B662464" w:rsidR="00F4655D" w:rsidRPr="00A76A9B" w:rsidRDefault="00F4655D" w:rsidP="00B24D5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F1A7A7" w14:textId="7CF38284" w:rsidR="00E47640" w:rsidRPr="00A76A9B" w:rsidRDefault="00E47640" w:rsidP="00E47640">
      <w:pPr>
        <w:pStyle w:val="ac"/>
        <w:jc w:val="center"/>
        <w:rPr>
          <w:sz w:val="28"/>
          <w:szCs w:val="28"/>
        </w:rPr>
      </w:pPr>
      <w:r w:rsidRPr="00A76A9B">
        <w:rPr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 wp14:anchorId="2E660045" wp14:editId="6465073A">
            <wp:simplePos x="0" y="0"/>
            <wp:positionH relativeFrom="column">
              <wp:posOffset>2068530</wp:posOffset>
            </wp:positionH>
            <wp:positionV relativeFrom="paragraph">
              <wp:posOffset>120650</wp:posOffset>
            </wp:positionV>
            <wp:extent cx="2383200" cy="3189600"/>
            <wp:effectExtent l="0" t="0" r="0" b="0"/>
            <wp:wrapTight wrapText="bothSides">
              <wp:wrapPolygon edited="0">
                <wp:start x="0" y="0"/>
                <wp:lineTo x="0" y="21419"/>
                <wp:lineTo x="21410" y="21419"/>
                <wp:lineTo x="21410" y="0"/>
                <wp:lineTo x="0" y="0"/>
              </wp:wrapPolygon>
            </wp:wrapTight>
            <wp:docPr id="2052801689" name="Рисунок 205280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200" cy="31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79FF08" w14:textId="60F3E920" w:rsidR="004379B9" w:rsidRDefault="004379B9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A64386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8F1EC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11127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DA820C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2CDFB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C1C388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219054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7AA495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67F2A5B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C029DE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61C53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FC135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3AA1D" w14:textId="77777777" w:rsidR="00311DC0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F910D" w14:textId="77777777" w:rsidR="00311DC0" w:rsidRPr="00A76A9B" w:rsidRDefault="00311DC0" w:rsidP="00F7586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4FEF9F" w14:textId="2C156B20" w:rsidR="00E47640" w:rsidRPr="00D93029" w:rsidRDefault="00E47640" w:rsidP="00F7586A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93029">
        <w:rPr>
          <w:rFonts w:ascii="Times New Roman" w:hAnsi="Times New Roman" w:cs="Times New Roman"/>
          <w:b/>
          <w:bCs/>
          <w:sz w:val="40"/>
          <w:szCs w:val="40"/>
        </w:rPr>
        <w:t>Международная научная конференция</w:t>
      </w:r>
    </w:p>
    <w:p w14:paraId="5053A1EB" w14:textId="474DA644" w:rsidR="000D4878" w:rsidRPr="00D93029" w:rsidRDefault="00D93029" w:rsidP="00F7586A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93029">
        <w:rPr>
          <w:rFonts w:ascii="Times New Roman" w:hAnsi="Times New Roman" w:cs="Times New Roman"/>
          <w:b/>
          <w:bCs/>
          <w:sz w:val="40"/>
          <w:szCs w:val="40"/>
        </w:rPr>
        <w:t xml:space="preserve">«ВЕЧНЫЕ ВОПРОСЫ </w:t>
      </w:r>
      <w:r w:rsidR="00507C3E">
        <w:rPr>
          <w:rFonts w:ascii="Times New Roman" w:hAnsi="Times New Roman" w:cs="Times New Roman"/>
          <w:b/>
          <w:bCs/>
          <w:sz w:val="40"/>
          <w:szCs w:val="40"/>
        </w:rPr>
        <w:br/>
      </w:r>
      <w:r w:rsidR="00B40D01">
        <w:rPr>
          <w:rFonts w:ascii="Times New Roman" w:hAnsi="Times New Roman" w:cs="Times New Roman"/>
          <w:b/>
          <w:bCs/>
          <w:sz w:val="40"/>
          <w:szCs w:val="40"/>
        </w:rPr>
        <w:t xml:space="preserve">В </w:t>
      </w:r>
      <w:r w:rsidRPr="00D93029">
        <w:rPr>
          <w:rFonts w:ascii="Times New Roman" w:hAnsi="Times New Roman" w:cs="Times New Roman"/>
          <w:b/>
          <w:bCs/>
          <w:sz w:val="40"/>
          <w:szCs w:val="40"/>
        </w:rPr>
        <w:t xml:space="preserve">РУССКОЙ </w:t>
      </w:r>
      <w:r w:rsidR="00150ABE">
        <w:rPr>
          <w:rFonts w:ascii="Times New Roman" w:hAnsi="Times New Roman" w:cs="Times New Roman"/>
          <w:b/>
          <w:bCs/>
          <w:sz w:val="40"/>
          <w:szCs w:val="40"/>
        </w:rPr>
        <w:t>ЛИТЕРАТУРЕ И ФИЛОСОФИИ</w:t>
      </w:r>
      <w:r w:rsidRPr="00D93029">
        <w:rPr>
          <w:rFonts w:ascii="Times New Roman" w:hAnsi="Times New Roman" w:cs="Times New Roman"/>
          <w:b/>
          <w:bCs/>
          <w:sz w:val="40"/>
          <w:szCs w:val="40"/>
        </w:rPr>
        <w:t>»</w:t>
      </w:r>
    </w:p>
    <w:p w14:paraId="020B20EB" w14:textId="7768C640" w:rsidR="00A4169E" w:rsidRPr="00D93029" w:rsidRDefault="00A4169E" w:rsidP="00F7586A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D93029">
        <w:rPr>
          <w:rFonts w:ascii="Times New Roman" w:hAnsi="Times New Roman" w:cs="Times New Roman"/>
          <w:b/>
          <w:bCs/>
          <w:sz w:val="40"/>
          <w:szCs w:val="40"/>
        </w:rPr>
        <w:t>(К 85-летию со дня рождения Светланы Семеновой)</w:t>
      </w:r>
    </w:p>
    <w:p w14:paraId="68E78A69" w14:textId="77777777" w:rsidR="00263A90" w:rsidRDefault="00263A90" w:rsidP="00F7586A">
      <w:pPr>
        <w:ind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80B6B8A" w14:textId="1BCED5AA" w:rsidR="00A4169E" w:rsidRPr="00A33D99" w:rsidRDefault="00A4169E" w:rsidP="00F7586A">
      <w:pPr>
        <w:ind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3D99">
        <w:rPr>
          <w:rFonts w:ascii="Times New Roman" w:hAnsi="Times New Roman" w:cs="Times New Roman"/>
          <w:b/>
          <w:bCs/>
          <w:sz w:val="36"/>
          <w:szCs w:val="36"/>
        </w:rPr>
        <w:t>8–9 декабря 2026 года</w:t>
      </w:r>
    </w:p>
    <w:p w14:paraId="0BF83903" w14:textId="77777777" w:rsidR="00536651" w:rsidRPr="00263A90" w:rsidRDefault="00536651" w:rsidP="00F7586A">
      <w:pPr>
        <w:ind w:firstLine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D9ED45E" w14:textId="0465049D" w:rsidR="00E47640" w:rsidRPr="00A33D99" w:rsidRDefault="00E47640" w:rsidP="00F7586A">
      <w:pPr>
        <w:ind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33D99">
        <w:rPr>
          <w:rFonts w:ascii="Times New Roman" w:hAnsi="Times New Roman" w:cs="Times New Roman"/>
          <w:b/>
          <w:bCs/>
          <w:sz w:val="36"/>
          <w:szCs w:val="36"/>
        </w:rPr>
        <w:t>Информационное письмо</w:t>
      </w:r>
    </w:p>
    <w:p w14:paraId="147DF935" w14:textId="722DF231" w:rsidR="00536651" w:rsidRPr="00A76A9B" w:rsidRDefault="00536651" w:rsidP="00F7586A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F24AA98" w14:textId="281989DB" w:rsidR="00E47640" w:rsidRPr="00A76A9B" w:rsidRDefault="00E47640" w:rsidP="00E47640">
      <w:pPr>
        <w:jc w:val="both"/>
        <w:rPr>
          <w:rFonts w:ascii="Times New Roman" w:hAnsi="Times New Roman" w:cs="Times New Roman"/>
          <w:sz w:val="28"/>
          <w:szCs w:val="28"/>
        </w:rPr>
      </w:pPr>
      <w:r w:rsidRPr="00A76A9B">
        <w:rPr>
          <w:rFonts w:ascii="Times New Roman" w:hAnsi="Times New Roman" w:cs="Times New Roman"/>
          <w:sz w:val="28"/>
          <w:szCs w:val="28"/>
        </w:rPr>
        <w:t>8</w:t>
      </w:r>
      <w:r w:rsidR="00A76A9B" w:rsidRPr="00A76A9B">
        <w:rPr>
          <w:rFonts w:ascii="Times New Roman" w:hAnsi="Times New Roman" w:cs="Times New Roman"/>
          <w:sz w:val="28"/>
          <w:szCs w:val="28"/>
        </w:rPr>
        <w:t>–</w:t>
      </w:r>
      <w:r w:rsidRPr="00A76A9B">
        <w:rPr>
          <w:rFonts w:ascii="Times New Roman" w:hAnsi="Times New Roman" w:cs="Times New Roman"/>
          <w:sz w:val="28"/>
          <w:szCs w:val="28"/>
        </w:rPr>
        <w:t xml:space="preserve">9 декабря </w:t>
      </w:r>
      <w:r w:rsidR="0072337F">
        <w:rPr>
          <w:rFonts w:ascii="Times New Roman" w:hAnsi="Times New Roman" w:cs="Times New Roman"/>
          <w:sz w:val="28"/>
          <w:szCs w:val="28"/>
        </w:rPr>
        <w:t xml:space="preserve">в </w:t>
      </w:r>
      <w:r w:rsidRPr="00A76A9B">
        <w:rPr>
          <w:rFonts w:ascii="Times New Roman" w:hAnsi="Times New Roman" w:cs="Times New Roman"/>
          <w:sz w:val="28"/>
          <w:szCs w:val="28"/>
        </w:rPr>
        <w:t>Институт</w:t>
      </w:r>
      <w:r w:rsidR="0072337F">
        <w:rPr>
          <w:rFonts w:ascii="Times New Roman" w:hAnsi="Times New Roman" w:cs="Times New Roman"/>
          <w:sz w:val="28"/>
          <w:szCs w:val="28"/>
        </w:rPr>
        <w:t>е</w:t>
      </w:r>
      <w:r w:rsidRPr="00A76A9B">
        <w:rPr>
          <w:rFonts w:ascii="Times New Roman" w:hAnsi="Times New Roman" w:cs="Times New Roman"/>
          <w:sz w:val="28"/>
          <w:szCs w:val="28"/>
        </w:rPr>
        <w:t xml:space="preserve"> мировой литературы им. А.М. Горького РАН </w:t>
      </w:r>
      <w:r w:rsidR="0072337F">
        <w:rPr>
          <w:rFonts w:ascii="Times New Roman" w:hAnsi="Times New Roman" w:cs="Times New Roman"/>
          <w:sz w:val="28"/>
          <w:szCs w:val="28"/>
        </w:rPr>
        <w:t xml:space="preserve">пройдет </w:t>
      </w:r>
      <w:r w:rsidRPr="00A76A9B">
        <w:rPr>
          <w:rFonts w:ascii="Times New Roman" w:hAnsi="Times New Roman" w:cs="Times New Roman"/>
          <w:sz w:val="28"/>
          <w:szCs w:val="28"/>
        </w:rPr>
        <w:t>Международн</w:t>
      </w:r>
      <w:r w:rsidR="0072337F">
        <w:rPr>
          <w:rFonts w:ascii="Times New Roman" w:hAnsi="Times New Roman" w:cs="Times New Roman"/>
          <w:sz w:val="28"/>
          <w:szCs w:val="28"/>
        </w:rPr>
        <w:t>ая</w:t>
      </w:r>
      <w:r w:rsidRPr="00A76A9B">
        <w:rPr>
          <w:rFonts w:ascii="Times New Roman" w:hAnsi="Times New Roman" w:cs="Times New Roman"/>
          <w:sz w:val="28"/>
          <w:szCs w:val="28"/>
        </w:rPr>
        <w:t xml:space="preserve"> научн</w:t>
      </w:r>
      <w:r w:rsidR="0072337F">
        <w:rPr>
          <w:rFonts w:ascii="Times New Roman" w:hAnsi="Times New Roman" w:cs="Times New Roman"/>
          <w:sz w:val="28"/>
          <w:szCs w:val="28"/>
        </w:rPr>
        <w:t>ая</w:t>
      </w:r>
      <w:r w:rsidRPr="00A76A9B">
        <w:rPr>
          <w:rFonts w:ascii="Times New Roman" w:hAnsi="Times New Roman" w:cs="Times New Roman"/>
          <w:sz w:val="28"/>
          <w:szCs w:val="28"/>
        </w:rPr>
        <w:t xml:space="preserve"> конференци</w:t>
      </w:r>
      <w:r w:rsidR="0072337F">
        <w:rPr>
          <w:rFonts w:ascii="Times New Roman" w:hAnsi="Times New Roman" w:cs="Times New Roman"/>
          <w:sz w:val="28"/>
          <w:szCs w:val="28"/>
        </w:rPr>
        <w:t>я</w:t>
      </w:r>
      <w:r w:rsidRPr="00A76A9B">
        <w:rPr>
          <w:rFonts w:ascii="Times New Roman" w:hAnsi="Times New Roman" w:cs="Times New Roman"/>
          <w:sz w:val="28"/>
          <w:szCs w:val="28"/>
        </w:rPr>
        <w:t xml:space="preserve"> «Вечные вопросы </w:t>
      </w:r>
      <w:r w:rsidR="00B40D01">
        <w:rPr>
          <w:rFonts w:ascii="Times New Roman" w:hAnsi="Times New Roman" w:cs="Times New Roman"/>
          <w:sz w:val="28"/>
          <w:szCs w:val="28"/>
        </w:rPr>
        <w:t xml:space="preserve">в </w:t>
      </w:r>
      <w:r w:rsidRPr="00A76A9B">
        <w:rPr>
          <w:rFonts w:ascii="Times New Roman" w:hAnsi="Times New Roman" w:cs="Times New Roman"/>
          <w:sz w:val="28"/>
          <w:szCs w:val="28"/>
        </w:rPr>
        <w:t xml:space="preserve">русской </w:t>
      </w:r>
      <w:r w:rsidR="00150ABE">
        <w:rPr>
          <w:rFonts w:ascii="Times New Roman" w:hAnsi="Times New Roman" w:cs="Times New Roman"/>
          <w:sz w:val="28"/>
          <w:szCs w:val="28"/>
        </w:rPr>
        <w:t>литературе и философии».</w:t>
      </w:r>
    </w:p>
    <w:p w14:paraId="66D05818" w14:textId="5B8F305A" w:rsidR="00390E30" w:rsidRDefault="00E47640" w:rsidP="004C0BE3">
      <w:pPr>
        <w:jc w:val="both"/>
        <w:rPr>
          <w:rFonts w:ascii="Times New Roman" w:hAnsi="Times New Roman" w:cs="Times New Roman"/>
          <w:sz w:val="28"/>
          <w:szCs w:val="28"/>
        </w:rPr>
      </w:pPr>
      <w:r w:rsidRPr="00A76A9B">
        <w:rPr>
          <w:rFonts w:ascii="Times New Roman" w:hAnsi="Times New Roman" w:cs="Times New Roman"/>
          <w:sz w:val="28"/>
          <w:szCs w:val="28"/>
        </w:rPr>
        <w:t>Конференция посвящена 85-летию со дня рождения российского литературоведа и философа Светланы Григорьевны Семеновой (1941</w:t>
      </w:r>
      <w:r w:rsidR="00390E30" w:rsidRPr="00A76A9B">
        <w:rPr>
          <w:rFonts w:ascii="Times New Roman" w:hAnsi="Times New Roman" w:cs="Times New Roman"/>
          <w:sz w:val="28"/>
          <w:szCs w:val="28"/>
        </w:rPr>
        <w:t>–</w:t>
      </w:r>
      <w:r w:rsidRPr="00A76A9B">
        <w:rPr>
          <w:rFonts w:ascii="Times New Roman" w:hAnsi="Times New Roman" w:cs="Times New Roman"/>
          <w:sz w:val="28"/>
          <w:szCs w:val="28"/>
        </w:rPr>
        <w:t>2014) и приурочена к</w:t>
      </w:r>
      <w:r w:rsidR="00F8241C">
        <w:rPr>
          <w:rFonts w:ascii="Times New Roman" w:hAnsi="Times New Roman" w:cs="Times New Roman"/>
          <w:sz w:val="28"/>
          <w:szCs w:val="28"/>
        </w:rPr>
        <w:t>о</w:t>
      </w:r>
      <w:r w:rsidRPr="00A76A9B">
        <w:rPr>
          <w:rFonts w:ascii="Times New Roman" w:hAnsi="Times New Roman" w:cs="Times New Roman"/>
          <w:sz w:val="28"/>
          <w:szCs w:val="28"/>
        </w:rPr>
        <w:t xml:space="preserve"> дням ее памяти.</w:t>
      </w:r>
    </w:p>
    <w:p w14:paraId="3487A894" w14:textId="65E5BCC0" w:rsidR="0072337F" w:rsidRPr="00A76A9B" w:rsidRDefault="0072337F" w:rsidP="004C0B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Организаторы конференции – Институт мировой литературы им. А.М. Горького РАН, </w:t>
      </w:r>
      <w:r w:rsidRPr="0072337F">
        <w:rPr>
          <w:rFonts w:ascii="Times New Roman" w:hAnsi="Times New Roman" w:cs="Times New Roman"/>
          <w:sz w:val="28"/>
          <w:szCs w:val="28"/>
        </w:rPr>
        <w:t xml:space="preserve">Литературный институт имени А.М. Горького, Кафедра истории русской </w:t>
      </w:r>
      <w:r w:rsidRPr="0072337F">
        <w:rPr>
          <w:rFonts w:ascii="Times New Roman" w:hAnsi="Times New Roman" w:cs="Times New Roman"/>
          <w:sz w:val="28"/>
          <w:szCs w:val="28"/>
        </w:rPr>
        <w:lastRenderedPageBreak/>
        <w:t>философии философского факультета МГУ, Библиотека № 180 имени Н.Ф. Федорова</w:t>
      </w:r>
      <w:r w:rsidR="004247DF">
        <w:rPr>
          <w:rFonts w:ascii="Times New Roman" w:hAnsi="Times New Roman" w:cs="Times New Roman"/>
          <w:sz w:val="28"/>
          <w:szCs w:val="28"/>
        </w:rPr>
        <w:t xml:space="preserve"> ГБУК г. Москвы «</w:t>
      </w:r>
      <w:proofErr w:type="spellStart"/>
      <w:r w:rsidR="004247DF">
        <w:rPr>
          <w:rFonts w:ascii="Times New Roman" w:hAnsi="Times New Roman" w:cs="Times New Roman"/>
          <w:sz w:val="28"/>
          <w:szCs w:val="28"/>
        </w:rPr>
        <w:t>Мосразвитие</w:t>
      </w:r>
      <w:proofErr w:type="spellEnd"/>
      <w:r w:rsidR="004247D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2337F">
        <w:rPr>
          <w:rFonts w:ascii="Times New Roman" w:hAnsi="Times New Roman" w:cs="Times New Roman"/>
          <w:sz w:val="28"/>
          <w:szCs w:val="28"/>
        </w:rPr>
        <w:t xml:space="preserve"> Биографическое общество имени Н.Ф. Федорова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2337F">
        <w:rPr>
          <w:rFonts w:ascii="Times New Roman" w:hAnsi="Times New Roman" w:cs="Times New Roman"/>
          <w:sz w:val="28"/>
          <w:szCs w:val="28"/>
        </w:rPr>
        <w:t>Межрегиональный научно-образовательный центр исследований наследия В.С.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2337F">
        <w:rPr>
          <w:rFonts w:ascii="Times New Roman" w:hAnsi="Times New Roman" w:cs="Times New Roman"/>
          <w:sz w:val="28"/>
          <w:szCs w:val="28"/>
        </w:rPr>
        <w:t>Соловьева (Соловьевский семинар)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B2512D9" w14:textId="000818F9" w:rsidR="00340F3D" w:rsidRDefault="00340F3D" w:rsidP="00A76A9B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Научная и творческая жизнь С.Г. Семеновой была связана с Литературным институтом им. А.М. Горького, где она училась в аспирантуре, а с 1974 по 1977 гг. заведовала Кафедрой иностранных языков, и Институтом мировой литературы им. А.М. Горького РАН, где она работала с 1988 по 2014 гг. в Отделе новейшей русской литературы и литературы русского зарубежья.</w:t>
      </w:r>
    </w:p>
    <w:p w14:paraId="17E8E7F3" w14:textId="43C657DA" w:rsidR="00A76A9B" w:rsidRPr="00A76A9B" w:rsidRDefault="00A76A9B" w:rsidP="00A76A9B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 свою научную жизнь</w:t>
      </w:r>
      <w:r w:rsidR="00340F3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С.Г.</w:t>
      </w:r>
      <w:r w:rsidR="00ED009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Семеновой был создан ряд фундаментальных трудов, связанных с изучением философских влияний на литературу, с рассмотрением русской литературы как образно-художественной, экзистенциальной формы философского освоения реальности.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Методология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исследования художественного мира писателя, предполагающ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ая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восхождение от поэтики творца к его миропонимани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ю, была развита и применена в ее монографиях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«Преодоление трагедии: “вечные вопросы” в литературе» (М., 1989), «Русская поэзия и проза 1920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Symbol" w:char="F02D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1930-х годов. Поэтика – видение мира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Symbol" w:char="F02D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философия» (М., 2001), «Метафизика русской литературы» (В 2 т. М., 2004), 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«Валентин Распутин» (М.: Советский писатель. 1987),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«Мир прозы Михаила Шолохова. От поэтики к миропониманию» (М.: ИМЛИ РАН, 2005). </w:t>
      </w:r>
    </w:p>
    <w:p w14:paraId="63147F9B" w14:textId="03928636" w:rsidR="00DF611A" w:rsidRDefault="00A76A9B" w:rsidP="00A76A9B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Работы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С.Г. 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Семеновой внесли существенный вклад в развитие современных гуманитарных исследований.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Ее трудами 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после </w:t>
      </w:r>
      <w:r w:rsidR="00726AF3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длительного перерыва было возвращено в отечественную культуру имя выдающегося российского философа Н.Ф.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726AF3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Федорова, подготовлены издания его сочинений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созданы фундаментальные труды о его жизни, наследии, влиянии «Философии общего дела» на русскую литературу</w:t>
      </w:r>
      <w:r w:rsidR="00726AF3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Статьи С.Г.</w:t>
      </w:r>
      <w:r w:rsidR="00311DC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Семеновой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об Андрее Платонове, о сокровенной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Times New Roman" w:char="00AB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идее жизни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Times New Roman" w:char="00BB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писателя, константах его художественного мира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дали толчок развитию философского </w:t>
      </w:r>
      <w:proofErr w:type="spellStart"/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платоноведения</w:t>
      </w:r>
      <w:proofErr w:type="spellEnd"/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Изучение темы «Русский космизм и литература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XX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века» также началось со статей и книг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С.Г. 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Семеновой, в том числе с подготовленной ею антологии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Times New Roman" w:char="00AB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Русский космизм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sym w:font="Times New Roman" w:char="00BB"/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где впервые с обширной вступительной статьей, оригинальными текстами и содержательным комментарием было представлено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это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широкое течение отечественной </w:t>
      </w:r>
      <w:r w:rsidR="00DF611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мысли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конца 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XIX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–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XX </w:t>
      </w:r>
      <w:r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вв., </w:t>
      </w:r>
      <w:r w:rsidR="00726A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оказавшее глубокое воздействие на литературу. </w:t>
      </w:r>
    </w:p>
    <w:p w14:paraId="36EEDD77" w14:textId="594CC6F4" w:rsidR="006F523F" w:rsidRDefault="00C55F0B" w:rsidP="001F450F">
      <w:pPr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С.Г. Семенова – исследователь философского романа французского экзистенциализма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345B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которым она плодотворно занималась в аспирантуре Литературного института им. А.М. Горького, 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автор фундаментальной монографии о философе, ученом, священнике П. Тейяре де Шардене</w:t>
      </w:r>
      <w:r w:rsidR="006F52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Ее книга </w:t>
      </w:r>
      <w:r w:rsidR="00A76A9B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«Глаголы вечной жизни: Евангельская история и метафизика в последовательности Четвероевангелия» (М., 2000) соединяет достижения святоотеческой экзегетической мысли с 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наследием</w:t>
      </w:r>
      <w:r w:rsidR="00A76A9B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отечественных философов и богословов – Вл.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76A9B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Соловьева, С.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76A9B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Булгакова, П.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="00A76A9B" w:rsidRPr="00A76A9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Флоренского</w:t>
      </w:r>
      <w:r w:rsidR="001F45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и др. </w:t>
      </w:r>
      <w:r w:rsidR="006F523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ее наследии – авторские философские книги «Тайны Царствия Небесного» (М., 1994) и «Тропами сердечной мысли: Этюды, фрагменты, отрывки из дневника» (М., 2012).</w:t>
      </w:r>
    </w:p>
    <w:p w14:paraId="0C27952B" w14:textId="36122FE1" w:rsidR="00AA185E" w:rsidRDefault="004C0BE3" w:rsidP="00AA185E">
      <w:pPr>
        <w:jc w:val="both"/>
        <w:rPr>
          <w:rFonts w:ascii="Times New Roman" w:hAnsi="Times New Roman" w:cs="Times New Roman"/>
          <w:sz w:val="28"/>
          <w:szCs w:val="28"/>
        </w:rPr>
      </w:pPr>
      <w:r w:rsidRPr="00A76A9B">
        <w:rPr>
          <w:rFonts w:ascii="Times New Roman" w:hAnsi="Times New Roman" w:cs="Times New Roman"/>
          <w:sz w:val="28"/>
          <w:szCs w:val="28"/>
        </w:rPr>
        <w:t xml:space="preserve">Цель конференции </w:t>
      </w:r>
      <w:r w:rsidR="002B33F4">
        <w:rPr>
          <w:rFonts w:ascii="Times New Roman" w:hAnsi="Times New Roman" w:cs="Times New Roman"/>
          <w:sz w:val="28"/>
          <w:szCs w:val="28"/>
        </w:rPr>
        <w:t>–</w:t>
      </w:r>
      <w:r w:rsidRPr="00A76A9B">
        <w:rPr>
          <w:rFonts w:ascii="Times New Roman" w:hAnsi="Times New Roman" w:cs="Times New Roman"/>
          <w:sz w:val="28"/>
          <w:szCs w:val="28"/>
        </w:rPr>
        <w:t xml:space="preserve"> </w:t>
      </w:r>
      <w:r w:rsidR="002B33F4">
        <w:rPr>
          <w:rFonts w:ascii="Times New Roman" w:hAnsi="Times New Roman" w:cs="Times New Roman"/>
          <w:sz w:val="28"/>
          <w:szCs w:val="28"/>
        </w:rPr>
        <w:t>актуализировать литературоведческое и философское наследие С.Г.</w:t>
      </w:r>
      <w:r w:rsidR="007F2D3C">
        <w:rPr>
          <w:rFonts w:ascii="Times New Roman" w:hAnsi="Times New Roman" w:cs="Times New Roman"/>
          <w:sz w:val="28"/>
          <w:szCs w:val="28"/>
        </w:rPr>
        <w:t> </w:t>
      </w:r>
      <w:r w:rsidR="002B33F4">
        <w:rPr>
          <w:rFonts w:ascii="Times New Roman" w:hAnsi="Times New Roman" w:cs="Times New Roman"/>
          <w:sz w:val="28"/>
          <w:szCs w:val="28"/>
        </w:rPr>
        <w:t>Семеновой для современных гуманитарных исследований, связанных с изучением метафизики и поэтики русской литературы</w:t>
      </w:r>
      <w:r w:rsidR="00F0556C">
        <w:rPr>
          <w:rFonts w:ascii="Times New Roman" w:hAnsi="Times New Roman" w:cs="Times New Roman"/>
          <w:sz w:val="28"/>
          <w:szCs w:val="28"/>
        </w:rPr>
        <w:t>,</w:t>
      </w:r>
      <w:r w:rsidR="004B300F">
        <w:rPr>
          <w:rFonts w:ascii="Times New Roman" w:hAnsi="Times New Roman" w:cs="Times New Roman"/>
          <w:sz w:val="28"/>
          <w:szCs w:val="28"/>
        </w:rPr>
        <w:t xml:space="preserve"> </w:t>
      </w:r>
      <w:r w:rsidR="00F0556C">
        <w:rPr>
          <w:rFonts w:ascii="Times New Roman" w:hAnsi="Times New Roman" w:cs="Times New Roman"/>
          <w:sz w:val="28"/>
          <w:szCs w:val="28"/>
        </w:rPr>
        <w:t xml:space="preserve">линий взаимодействия и </w:t>
      </w:r>
      <w:r w:rsidR="00F0556C">
        <w:rPr>
          <w:rFonts w:ascii="Times New Roman" w:hAnsi="Times New Roman" w:cs="Times New Roman"/>
          <w:sz w:val="28"/>
          <w:szCs w:val="28"/>
        </w:rPr>
        <w:lastRenderedPageBreak/>
        <w:t>взаимовлияния русской философии и литературы</w:t>
      </w:r>
      <w:r w:rsidR="00F7586A">
        <w:rPr>
          <w:rFonts w:ascii="Times New Roman" w:hAnsi="Times New Roman" w:cs="Times New Roman"/>
          <w:sz w:val="28"/>
          <w:szCs w:val="28"/>
        </w:rPr>
        <w:t>, наследия Н.Ф. Федорова, П. Тейяра де Шардена, философии русского космизма.</w:t>
      </w:r>
      <w:r w:rsidR="00AA18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2B2A60" w14:textId="64610A68" w:rsidR="00F0556C" w:rsidRPr="007B63EC" w:rsidRDefault="00AA185E" w:rsidP="007B6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тема конференции – вечные вопросы русской философии и литературы</w:t>
      </w:r>
      <w:r w:rsidR="00EF352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Как писала С.Г. Семенова, «</w:t>
      </w:r>
      <w:r w:rsidRPr="00AA185E">
        <w:rPr>
          <w:rFonts w:ascii="Times New Roman" w:hAnsi="Times New Roman" w:cs="Times New Roman"/>
          <w:sz w:val="28"/>
          <w:szCs w:val="28"/>
        </w:rPr>
        <w:t>вечные вопросы – это трагическая сердцевина вечных тем, а сердцевина этой сердцевины – вопрос о смысле смертной человеческой жизни. Человек перед лицом природы, Судьбы, смерти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A185E">
        <w:rPr>
          <w:rFonts w:ascii="Times New Roman" w:hAnsi="Times New Roman" w:cs="Times New Roman"/>
          <w:sz w:val="28"/>
          <w:szCs w:val="28"/>
        </w:rPr>
        <w:t>– предмет вечных метафизических вопросов. В свете этих вопросов в литературе встает особая художественно-философская задача: понять уникальную природу человека как чувствующего, сознательного существа в иерархии созданий, определить смысл его явления в мир</w:t>
      </w:r>
      <w:r w:rsidR="007B63EC">
        <w:rPr>
          <w:rFonts w:ascii="Times New Roman" w:hAnsi="Times New Roman" w:cs="Times New Roman"/>
          <w:sz w:val="28"/>
          <w:szCs w:val="28"/>
        </w:rPr>
        <w:t xml:space="preserve">. </w:t>
      </w:r>
      <w:r w:rsidR="007B63EC" w:rsidRPr="007B63EC">
        <w:rPr>
          <w:rFonts w:ascii="Times New Roman" w:hAnsi="Times New Roman" w:cs="Times New Roman"/>
          <w:sz w:val="28"/>
          <w:szCs w:val="28"/>
        </w:rPr>
        <w:t>&lt;…&gt; Вечные вопросы потому и вечные, что на них нет единого раз навсегда данного ответа. Касаясь предельных философских проблем человеческого бытия, они по-разному ставились и переживались в разные эпохи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41366BEA" w14:textId="77777777" w:rsidR="00AA185E" w:rsidRDefault="00AA185E" w:rsidP="00390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6BC817" w14:textId="77777777" w:rsidR="00EF3522" w:rsidRDefault="00EF3522" w:rsidP="00390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66AA2E" w14:textId="5DF38466" w:rsidR="00390E30" w:rsidRPr="00F63975" w:rsidRDefault="00390E30" w:rsidP="00F63975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3975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работы конференции:</w:t>
      </w:r>
    </w:p>
    <w:p w14:paraId="31D8C9B9" w14:textId="77777777" w:rsidR="00390E30" w:rsidRPr="00A76A9B" w:rsidRDefault="00390E30" w:rsidP="00390E3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8D7486" w14:textId="08652692" w:rsidR="002B33F4" w:rsidRDefault="004C0BE3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33F4">
        <w:rPr>
          <w:rFonts w:ascii="Times New Roman" w:hAnsi="Times New Roman" w:cs="Times New Roman"/>
          <w:sz w:val="28"/>
          <w:szCs w:val="28"/>
        </w:rPr>
        <w:t>Жизнь</w:t>
      </w:r>
      <w:r w:rsidR="002B33F4">
        <w:rPr>
          <w:rFonts w:ascii="Times New Roman" w:hAnsi="Times New Roman" w:cs="Times New Roman"/>
          <w:sz w:val="28"/>
          <w:szCs w:val="28"/>
        </w:rPr>
        <w:t xml:space="preserve"> и творческое наследие Светланы Семеновой</w:t>
      </w:r>
    </w:p>
    <w:p w14:paraId="22D1B1B6" w14:textId="27EF1F38" w:rsidR="00390E30" w:rsidRDefault="00390E30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33F4">
        <w:rPr>
          <w:rFonts w:ascii="Times New Roman" w:hAnsi="Times New Roman" w:cs="Times New Roman"/>
          <w:sz w:val="28"/>
          <w:szCs w:val="28"/>
        </w:rPr>
        <w:t>Русская философия и литература в исследованиях Светланы Семеновой</w:t>
      </w:r>
    </w:p>
    <w:p w14:paraId="10A41909" w14:textId="70F87C5A" w:rsidR="006F523F" w:rsidRPr="00A76A9B" w:rsidRDefault="006F523F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Вечные вопросы в художественной и философской оптике</w:t>
      </w:r>
    </w:p>
    <w:p w14:paraId="2A5E1723" w14:textId="77777777" w:rsidR="00345B5D" w:rsidRDefault="00345B5D" w:rsidP="00345B5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6A9B">
        <w:rPr>
          <w:rFonts w:ascii="Times New Roman" w:hAnsi="Times New Roman" w:cs="Times New Roman"/>
          <w:sz w:val="28"/>
          <w:szCs w:val="28"/>
        </w:rPr>
        <w:t>Метафизика русской литературы: проблемы и перспективы исследования</w:t>
      </w:r>
    </w:p>
    <w:p w14:paraId="76AA58E0" w14:textId="77777777" w:rsidR="00345B5D" w:rsidRPr="00A76A9B" w:rsidRDefault="00345B5D" w:rsidP="00345B5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6A9B">
        <w:rPr>
          <w:rFonts w:ascii="Times New Roman" w:hAnsi="Times New Roman" w:cs="Times New Roman"/>
          <w:sz w:val="28"/>
          <w:szCs w:val="28"/>
        </w:rPr>
        <w:t>Философский контекст русской литературы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вв.</w:t>
      </w:r>
    </w:p>
    <w:p w14:paraId="00208E4D" w14:textId="77777777" w:rsidR="00345B5D" w:rsidRDefault="00345B5D" w:rsidP="00345B5D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Русский космизм</w:t>
      </w:r>
      <w:r w:rsidRPr="00A76A9B">
        <w:rPr>
          <w:rFonts w:ascii="Times New Roman" w:hAnsi="Times New Roman" w:cs="Times New Roman"/>
          <w:sz w:val="28"/>
          <w:szCs w:val="28"/>
        </w:rPr>
        <w:t xml:space="preserve"> и литература: линии взаимодействия</w:t>
      </w:r>
    </w:p>
    <w:p w14:paraId="6A121271" w14:textId="0407C70E" w:rsidR="00AA185E" w:rsidRDefault="00AA185E" w:rsidP="00AA185E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Человек перед лицом природы, судьбы и смерти</w:t>
      </w:r>
    </w:p>
    <w:p w14:paraId="3DB7439C" w14:textId="46E68307" w:rsidR="00D45905" w:rsidRDefault="00D45905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«Пасхальные вопросы» Н.Ф. Федорова и философов активного христианства </w:t>
      </w:r>
      <w:r>
        <w:rPr>
          <w:rFonts w:ascii="Times New Roman" w:hAnsi="Times New Roman" w:cs="Times New Roman"/>
          <w:sz w:val="28"/>
          <w:szCs w:val="28"/>
          <w:lang w:val="en-US"/>
        </w:rPr>
        <w:t>versus</w:t>
      </w:r>
      <w:r w:rsidRPr="00D459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«проклятые вопросы» </w:t>
      </w:r>
    </w:p>
    <w:p w14:paraId="6C840A15" w14:textId="77777777" w:rsidR="00E342ED" w:rsidRDefault="00E342ED" w:rsidP="00E342ED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E342ED">
        <w:rPr>
          <w:rFonts w:ascii="Times New Roman" w:hAnsi="Times New Roman" w:cs="Times New Roman"/>
          <w:sz w:val="28"/>
          <w:szCs w:val="28"/>
        </w:rPr>
        <w:t>Идея всеобщности спасения в русской и мировой культуре</w:t>
      </w:r>
    </w:p>
    <w:p w14:paraId="0EE45997" w14:textId="60FECF28" w:rsidR="00F7586A" w:rsidRPr="00D45905" w:rsidRDefault="00017E8A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45905">
        <w:rPr>
          <w:rFonts w:ascii="Times New Roman" w:hAnsi="Times New Roman" w:cs="Times New Roman"/>
          <w:sz w:val="28"/>
          <w:szCs w:val="28"/>
        </w:rPr>
        <w:t>На</w:t>
      </w:r>
      <w:r w:rsidR="00F7586A" w:rsidRPr="00D45905">
        <w:rPr>
          <w:rFonts w:ascii="Times New Roman" w:hAnsi="Times New Roman" w:cs="Times New Roman"/>
          <w:sz w:val="28"/>
          <w:szCs w:val="28"/>
        </w:rPr>
        <w:t>следие П. Тейяра де Шардена и русская философская мысль</w:t>
      </w:r>
    </w:p>
    <w:p w14:paraId="75ABB9F0" w14:textId="77777777" w:rsidR="009C09CC" w:rsidRPr="00633DA3" w:rsidRDefault="009C09CC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С.Г. Семенова в кругу деятелей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Федоровианы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</w:p>
    <w:p w14:paraId="21A64685" w14:textId="1C4D3139" w:rsidR="00F63975" w:rsidRDefault="006D447D" w:rsidP="00D45905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Идеи и труды</w:t>
      </w:r>
      <w:r w:rsidR="00F63975">
        <w:rPr>
          <w:rFonts w:ascii="Times New Roman" w:hAnsi="Times New Roman" w:cs="Times New Roman"/>
          <w:sz w:val="28"/>
          <w:szCs w:val="28"/>
        </w:rPr>
        <w:t xml:space="preserve"> Светланы Семеновой</w:t>
      </w:r>
      <w:r>
        <w:rPr>
          <w:rFonts w:ascii="Times New Roman" w:hAnsi="Times New Roman" w:cs="Times New Roman"/>
          <w:sz w:val="28"/>
          <w:szCs w:val="28"/>
        </w:rPr>
        <w:t xml:space="preserve"> и их актуальность сегодня</w:t>
      </w:r>
    </w:p>
    <w:p w14:paraId="748EE60D" w14:textId="77777777" w:rsidR="00390E30" w:rsidRDefault="00390E30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D07B5B" w14:textId="392A618D" w:rsidR="006D447D" w:rsidRDefault="006D447D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Заявки на участие в </w:t>
      </w:r>
      <w:r w:rsidR="00450C79">
        <w:rPr>
          <w:rFonts w:ascii="Times New Roman" w:hAnsi="Times New Roman" w:cs="Times New Roman"/>
          <w:sz w:val="28"/>
          <w:szCs w:val="28"/>
        </w:rPr>
        <w:t xml:space="preserve">работе </w:t>
      </w:r>
      <w:r>
        <w:rPr>
          <w:rFonts w:ascii="Times New Roman" w:hAnsi="Times New Roman" w:cs="Times New Roman"/>
          <w:sz w:val="28"/>
          <w:szCs w:val="28"/>
        </w:rPr>
        <w:t>конференции</w:t>
      </w:r>
      <w:r w:rsidR="00424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принимаются до 30 ноября 2026 года по электронному адресу: </w:t>
      </w:r>
      <w:hyperlink r:id="rId12" w:history="1">
        <w:r w:rsidR="00DA3EF0" w:rsidRPr="0020098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muzejfedorova</w:t>
        </w:r>
        <w:r w:rsidR="00DA3EF0" w:rsidRPr="0020098B">
          <w:rPr>
            <w:rStyle w:val="ad"/>
            <w:rFonts w:ascii="Times New Roman" w:hAnsi="Times New Roman" w:cs="Times New Roman"/>
            <w:sz w:val="28"/>
            <w:szCs w:val="28"/>
          </w:rPr>
          <w:t>@</w:t>
        </w:r>
        <w:r w:rsidR="00DA3EF0" w:rsidRPr="0020098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DA3EF0" w:rsidRPr="0020098B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DA3EF0" w:rsidRPr="0020098B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50BDD0AF" w14:textId="77777777" w:rsidR="00263A90" w:rsidRDefault="00263A90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Научные заседания конференции пройдут в ИМЛИ РАН 8–9 декабря. </w:t>
      </w:r>
    </w:p>
    <w:p w14:paraId="34AF895D" w14:textId="77777777" w:rsidR="00263A90" w:rsidRDefault="00263A90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Вечером 9 декабря состоится вечер памяти С.Г. Семеновой. </w:t>
      </w:r>
    </w:p>
    <w:p w14:paraId="111CE020" w14:textId="28FA475C" w:rsidR="00263A90" w:rsidRDefault="00C9150F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Конференция пройдет в смешанном формате (очно и дистанционно).</w:t>
      </w:r>
    </w:p>
    <w:p w14:paraId="2A795D3A" w14:textId="5A412B09" w:rsidR="00263A90" w:rsidRDefault="00263A90" w:rsidP="00263A90">
      <w:pPr>
        <w:pStyle w:val="a7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работы конференции планируется подготовка тематических подборок в рецензируемых научных журналах и научно-мемориального сборника.</w:t>
      </w:r>
    </w:p>
    <w:p w14:paraId="0CFA39C3" w14:textId="77777777" w:rsidR="00263A90" w:rsidRDefault="00263A90" w:rsidP="00263A90">
      <w:pPr>
        <w:pStyle w:val="a7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30DD280D" w14:textId="629A732B" w:rsidR="006D447D" w:rsidRDefault="00263A90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D447D">
        <w:rPr>
          <w:rFonts w:ascii="Times New Roman" w:hAnsi="Times New Roman" w:cs="Times New Roman"/>
          <w:sz w:val="28"/>
          <w:szCs w:val="28"/>
        </w:rPr>
        <w:t xml:space="preserve">цифрованные книги С.Г. Семеновой, материалы к ее биографии </w:t>
      </w:r>
      <w:r w:rsidR="00FB7110">
        <w:rPr>
          <w:rFonts w:ascii="Times New Roman" w:hAnsi="Times New Roman" w:cs="Times New Roman"/>
          <w:sz w:val="28"/>
          <w:szCs w:val="28"/>
        </w:rPr>
        <w:t>можно скачать здесь:</w:t>
      </w:r>
    </w:p>
    <w:p w14:paraId="75C79DBF" w14:textId="6199E521" w:rsidR="00FB7110" w:rsidRDefault="00FB7110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B62150">
          <w:rPr>
            <w:rStyle w:val="ad"/>
            <w:rFonts w:ascii="Times New Roman" w:hAnsi="Times New Roman" w:cs="Times New Roman"/>
            <w:sz w:val="28"/>
            <w:szCs w:val="28"/>
          </w:rPr>
          <w:t>https://disk.yandex.ru/d/HUvV7q8-0LyDaw</w:t>
        </w:r>
      </w:hyperlink>
    </w:p>
    <w:p w14:paraId="3EFCFE5B" w14:textId="77777777" w:rsidR="00FB7110" w:rsidRDefault="00FB7110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5BEB34F" w14:textId="3AF2B9E1" w:rsidR="007B63EC" w:rsidRDefault="007B63EC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Страница</w:t>
      </w:r>
      <w:r w:rsidR="00263A90">
        <w:rPr>
          <w:rFonts w:ascii="Times New Roman" w:hAnsi="Times New Roman" w:cs="Times New Roman"/>
          <w:sz w:val="28"/>
          <w:szCs w:val="28"/>
        </w:rPr>
        <w:t xml:space="preserve"> памяти Светланы Семеновой с ее книгами, статьями, воспоминаниями о ней:</w:t>
      </w:r>
    </w:p>
    <w:p w14:paraId="6B484AC5" w14:textId="439381F8" w:rsidR="007B63EC" w:rsidRDefault="00263A90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2221E8">
          <w:rPr>
            <w:rStyle w:val="ad"/>
            <w:rFonts w:ascii="Times New Roman" w:hAnsi="Times New Roman" w:cs="Times New Roman"/>
            <w:sz w:val="28"/>
            <w:szCs w:val="28"/>
          </w:rPr>
          <w:t>https://nffedorov.ru/Семенова_Светлана_Григорьевна</w:t>
        </w:r>
      </w:hyperlink>
    </w:p>
    <w:p w14:paraId="6745E73A" w14:textId="77777777" w:rsidR="00263A90" w:rsidRDefault="00263A90" w:rsidP="00345B5D">
      <w:pPr>
        <w:pStyle w:val="a7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33468E7" w14:textId="77777777" w:rsidR="00A630E0" w:rsidRDefault="00A630E0" w:rsidP="00A33D99">
      <w:pPr>
        <w:pStyle w:val="a7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</w:p>
    <w:p w14:paraId="446632D3" w14:textId="77777777" w:rsidR="00D0738F" w:rsidRDefault="00D0738F" w:rsidP="00FB711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7B41C1" w14:textId="77777777" w:rsidR="00D0738F" w:rsidRDefault="00D0738F" w:rsidP="00FB711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5EF33C" w14:textId="2B64AF54" w:rsidR="00FB7110" w:rsidRPr="00FB7110" w:rsidRDefault="004B78BC" w:rsidP="00FB7110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и программный</w:t>
      </w:r>
      <w:r w:rsidR="009233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7110" w:rsidRPr="00FB7110">
        <w:rPr>
          <w:rFonts w:ascii="Times New Roman" w:hAnsi="Times New Roman" w:cs="Times New Roman"/>
          <w:b/>
          <w:bCs/>
          <w:sz w:val="28"/>
          <w:szCs w:val="28"/>
        </w:rPr>
        <w:t>комитет конференции</w:t>
      </w:r>
    </w:p>
    <w:p w14:paraId="4FA61DE3" w14:textId="77777777" w:rsidR="00FB7110" w:rsidRPr="007F6991" w:rsidRDefault="00FB7110" w:rsidP="00FB711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A9D3B35" w14:textId="1FD8A6D4" w:rsidR="00C54D8F" w:rsidRDefault="00C54D8F" w:rsidP="00FB71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Московская Дарья Сергеевна, заместитель директора Института мировой литературы им. А.М. Горького РАН</w:t>
      </w:r>
      <w:r w:rsidR="00B84696">
        <w:rPr>
          <w:rFonts w:ascii="Times New Roman" w:hAnsi="Times New Roman" w:cs="Times New Roman"/>
          <w:sz w:val="28"/>
          <w:szCs w:val="28"/>
        </w:rPr>
        <w:t>, заведующий Отделом рукописей и Отделом теории ИМЛИ РАН</w:t>
      </w:r>
      <w:r w:rsidR="0050178E">
        <w:rPr>
          <w:rFonts w:ascii="Times New Roman" w:hAnsi="Times New Roman" w:cs="Times New Roman"/>
          <w:sz w:val="28"/>
          <w:szCs w:val="28"/>
        </w:rPr>
        <w:t>, доктор филологических наук, главный научный сотрудник</w:t>
      </w:r>
      <w:r>
        <w:rPr>
          <w:rFonts w:ascii="Times New Roman" w:hAnsi="Times New Roman" w:cs="Times New Roman"/>
          <w:sz w:val="28"/>
          <w:szCs w:val="28"/>
        </w:rPr>
        <w:t xml:space="preserve"> (председатель Оргкомитета)</w:t>
      </w:r>
    </w:p>
    <w:p w14:paraId="1864455B" w14:textId="31EB618E" w:rsidR="005E11F2" w:rsidRDefault="005E11F2" w:rsidP="005E11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Дмитренко Сергей Федорович, кандидат филологических наук,</w:t>
      </w:r>
      <w:r w:rsidRPr="00206A83">
        <w:t xml:space="preserve"> </w:t>
      </w:r>
      <w:r w:rsidRPr="00206A83">
        <w:rPr>
          <w:rFonts w:ascii="Times New Roman" w:hAnsi="Times New Roman" w:cs="Times New Roman"/>
          <w:sz w:val="28"/>
          <w:szCs w:val="28"/>
        </w:rPr>
        <w:t>проректор по научной, творческой и воспитательной работе Литературного института им. А.М. Горького</w:t>
      </w:r>
      <w:r>
        <w:rPr>
          <w:rFonts w:ascii="Times New Roman" w:hAnsi="Times New Roman" w:cs="Times New Roman"/>
          <w:sz w:val="28"/>
          <w:szCs w:val="28"/>
        </w:rPr>
        <w:t xml:space="preserve"> (сопредседатель Оргкомитета)</w:t>
      </w:r>
    </w:p>
    <w:p w14:paraId="7C4286A0" w14:textId="0A8844DF" w:rsidR="005E11F2" w:rsidRDefault="005E11F2" w:rsidP="005E11F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Козырев Алексей Павлович, и.о. декана философского факультета МГУ, заведующий кафедрой истории русской философии, кандидат филологических наук (сопредседатель Оргкомитета)</w:t>
      </w:r>
    </w:p>
    <w:p w14:paraId="40FB9DC2" w14:textId="77777777" w:rsidR="005E11F2" w:rsidRDefault="005E11F2" w:rsidP="00FB71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D5662E" w14:textId="30E27B1F" w:rsidR="00FB7110" w:rsidRPr="007F6991" w:rsidRDefault="00FB7110" w:rsidP="00FB71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F6991">
        <w:rPr>
          <w:rFonts w:ascii="Times New Roman" w:hAnsi="Times New Roman" w:cs="Times New Roman"/>
          <w:sz w:val="28"/>
          <w:szCs w:val="28"/>
        </w:rPr>
        <w:t>Гачева</w:t>
      </w:r>
      <w:proofErr w:type="spellEnd"/>
      <w:r w:rsidRPr="007F6991">
        <w:rPr>
          <w:rFonts w:ascii="Times New Roman" w:hAnsi="Times New Roman" w:cs="Times New Roman"/>
          <w:sz w:val="28"/>
          <w:szCs w:val="28"/>
        </w:rPr>
        <w:t xml:space="preserve"> Анастасия Георгиевна, доктор филологических наук, ведущий научный сотрудник ИМЛИ РАН, </w:t>
      </w:r>
      <w:r w:rsidR="0050178E">
        <w:rPr>
          <w:rFonts w:ascii="Times New Roman" w:hAnsi="Times New Roman" w:cs="Times New Roman"/>
          <w:sz w:val="28"/>
          <w:szCs w:val="28"/>
        </w:rPr>
        <w:t xml:space="preserve">заведующий Отделом новейшей русской литературы и литературы русского зарубежья, </w:t>
      </w:r>
      <w:r w:rsidRPr="007F6991">
        <w:rPr>
          <w:rFonts w:ascii="Times New Roman" w:hAnsi="Times New Roman" w:cs="Times New Roman"/>
          <w:sz w:val="28"/>
          <w:szCs w:val="28"/>
        </w:rPr>
        <w:t>главный библиотекарь Библиотеки № 180 им. Н.Ф.</w:t>
      </w:r>
      <w:r w:rsidR="004B78BC">
        <w:rPr>
          <w:rFonts w:ascii="Times New Roman" w:hAnsi="Times New Roman" w:cs="Times New Roman"/>
          <w:sz w:val="28"/>
          <w:szCs w:val="28"/>
        </w:rPr>
        <w:t> </w:t>
      </w:r>
      <w:r w:rsidRPr="007F6991">
        <w:rPr>
          <w:rFonts w:ascii="Times New Roman" w:hAnsi="Times New Roman" w:cs="Times New Roman"/>
          <w:sz w:val="28"/>
          <w:szCs w:val="28"/>
        </w:rPr>
        <w:t xml:space="preserve">Федорова </w:t>
      </w:r>
      <w:r>
        <w:rPr>
          <w:rFonts w:ascii="Times New Roman" w:hAnsi="Times New Roman" w:cs="Times New Roman"/>
          <w:sz w:val="28"/>
          <w:szCs w:val="28"/>
        </w:rPr>
        <w:t>ГБУК</w:t>
      </w:r>
      <w:r w:rsidRPr="007F6991">
        <w:rPr>
          <w:rFonts w:ascii="Times New Roman" w:hAnsi="Times New Roman" w:cs="Times New Roman"/>
          <w:sz w:val="28"/>
          <w:szCs w:val="28"/>
        </w:rPr>
        <w:t xml:space="preserve"> г. Москвы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Мосразвитие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3FBDCEF3" w14:textId="335013BC" w:rsidR="00FB7110" w:rsidRDefault="00FB7110" w:rsidP="00FB7110">
      <w:pPr>
        <w:jc w:val="both"/>
        <w:rPr>
          <w:rFonts w:ascii="Times New Roman" w:hAnsi="Times New Roman" w:cs="Times New Roman"/>
          <w:sz w:val="28"/>
          <w:szCs w:val="28"/>
        </w:rPr>
      </w:pPr>
      <w:r w:rsidRPr="007F6991">
        <w:rPr>
          <w:rFonts w:ascii="Times New Roman" w:hAnsi="Times New Roman" w:cs="Times New Roman"/>
          <w:sz w:val="28"/>
          <w:szCs w:val="28"/>
        </w:rPr>
        <w:t>Кнорре Елена Юрьевна, кандидат филологических наук, старший научный сотрудник ИМЛИ РАН, доцент ПСТГУ</w:t>
      </w:r>
    </w:p>
    <w:p w14:paraId="0114E8BF" w14:textId="052C51CB" w:rsidR="0072337F" w:rsidRDefault="0072337F" w:rsidP="00FB7110">
      <w:pPr>
        <w:jc w:val="both"/>
        <w:rPr>
          <w:rFonts w:ascii="Times New Roman" w:hAnsi="Times New Roman" w:cs="Times New Roman"/>
          <w:sz w:val="28"/>
          <w:szCs w:val="28"/>
        </w:rPr>
      </w:pPr>
      <w:r w:rsidRPr="0072337F">
        <w:rPr>
          <w:rFonts w:ascii="Times New Roman" w:hAnsi="Times New Roman" w:cs="Times New Roman"/>
          <w:sz w:val="28"/>
          <w:szCs w:val="28"/>
        </w:rPr>
        <w:t>Максимов Михаил Викторович, доктор философских наук, профессор, заведующий кафедрой философии Ивановского государственного энергетического университета, руководитель Межрегионального образовательного центра исследований наследия В.С. Соловьева (Соловьевского семинара)</w:t>
      </w:r>
    </w:p>
    <w:p w14:paraId="3A71EE11" w14:textId="10329F46" w:rsidR="005E11F2" w:rsidRDefault="005E11F2" w:rsidP="00FB711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Маслобоева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Дмитриевна, кандидат философских наук, </w:t>
      </w:r>
      <w:r w:rsidR="00550AFA" w:rsidRPr="00550AFA">
        <w:rPr>
          <w:rFonts w:ascii="Times New Roman" w:hAnsi="Times New Roman" w:cs="Times New Roman"/>
          <w:sz w:val="28"/>
          <w:szCs w:val="28"/>
        </w:rPr>
        <w:t xml:space="preserve">доцент </w:t>
      </w:r>
      <w:r w:rsidR="00550AFA">
        <w:rPr>
          <w:rFonts w:ascii="Times New Roman" w:hAnsi="Times New Roman" w:cs="Times New Roman"/>
          <w:sz w:val="28"/>
          <w:szCs w:val="28"/>
        </w:rPr>
        <w:t xml:space="preserve">кафедры общественных наук </w:t>
      </w:r>
      <w:r w:rsidR="00550AFA" w:rsidRPr="00550AFA">
        <w:rPr>
          <w:rFonts w:ascii="Times New Roman" w:hAnsi="Times New Roman" w:cs="Times New Roman"/>
          <w:sz w:val="28"/>
          <w:szCs w:val="28"/>
        </w:rPr>
        <w:t>Санкт-Петербургского государственного экономического университета</w:t>
      </w:r>
    </w:p>
    <w:p w14:paraId="037B8F72" w14:textId="057DCED5" w:rsidR="00A76DCE" w:rsidRDefault="00A76DCE" w:rsidP="00FB71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Петров Сергей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Томасович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заведующий лабораторией </w:t>
      </w:r>
      <w:r w:rsidR="0021057F">
        <w:rPr>
          <w:rFonts w:ascii="Times New Roman" w:hAnsi="Times New Roman" w:cs="Times New Roman"/>
          <w:sz w:val="28"/>
          <w:szCs w:val="28"/>
        </w:rPr>
        <w:t xml:space="preserve">электронного обучения </w:t>
      </w:r>
      <w:r>
        <w:rPr>
          <w:rFonts w:ascii="Times New Roman" w:hAnsi="Times New Roman" w:cs="Times New Roman"/>
          <w:sz w:val="28"/>
          <w:szCs w:val="28"/>
        </w:rPr>
        <w:t xml:space="preserve">Московского государственного университета геодезии и картографии (МИИГАиК), председатель </w:t>
      </w:r>
      <w:r w:rsidR="00A4478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иографического общества им. Н.Ф.</w:t>
      </w:r>
      <w:r w:rsidR="00A4478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Федорова</w:t>
      </w:r>
    </w:p>
    <w:p w14:paraId="7D97401B" w14:textId="2482ACD0" w:rsidR="00D97266" w:rsidRPr="00EF41BC" w:rsidRDefault="009376FF" w:rsidP="00D972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Тахо-Годи Елена Аркадьевна</w:t>
      </w:r>
      <w:r w:rsidR="00EF41BC">
        <w:rPr>
          <w:rFonts w:ascii="Times New Roman" w:hAnsi="Times New Roman" w:cs="Times New Roman"/>
          <w:sz w:val="28"/>
          <w:szCs w:val="28"/>
        </w:rPr>
        <w:t xml:space="preserve">, </w:t>
      </w:r>
      <w:r w:rsidR="00D97266" w:rsidRPr="00EF41BC">
        <w:rPr>
          <w:rFonts w:ascii="Times New Roman" w:hAnsi="Times New Roman" w:cs="Times New Roman"/>
          <w:sz w:val="28"/>
          <w:szCs w:val="28"/>
        </w:rPr>
        <w:t>доктор филологических наук</w:t>
      </w:r>
      <w:r w:rsidR="00D97266">
        <w:rPr>
          <w:rFonts w:ascii="Times New Roman" w:hAnsi="Times New Roman" w:cs="Times New Roman"/>
          <w:sz w:val="28"/>
          <w:szCs w:val="28"/>
        </w:rPr>
        <w:t xml:space="preserve">, </w:t>
      </w:r>
      <w:r w:rsidR="00EF41BC" w:rsidRPr="00EF41BC">
        <w:rPr>
          <w:rFonts w:ascii="Times New Roman" w:hAnsi="Times New Roman" w:cs="Times New Roman"/>
          <w:sz w:val="28"/>
          <w:szCs w:val="28"/>
        </w:rPr>
        <w:t>ведущий научный сотрудник Института мировой литературы имени</w:t>
      </w:r>
      <w:r w:rsidR="00EF41BC">
        <w:rPr>
          <w:rFonts w:ascii="Times New Roman" w:hAnsi="Times New Roman" w:cs="Times New Roman"/>
          <w:sz w:val="28"/>
          <w:szCs w:val="28"/>
        </w:rPr>
        <w:t xml:space="preserve"> </w:t>
      </w:r>
      <w:r w:rsidR="00EF41BC" w:rsidRPr="00EF41BC">
        <w:rPr>
          <w:rFonts w:ascii="Times New Roman" w:hAnsi="Times New Roman" w:cs="Times New Roman"/>
          <w:sz w:val="28"/>
          <w:szCs w:val="28"/>
        </w:rPr>
        <w:t>А.М. Горького РАН</w:t>
      </w:r>
      <w:r w:rsidR="00EF41BC">
        <w:rPr>
          <w:rFonts w:ascii="Times New Roman" w:hAnsi="Times New Roman" w:cs="Times New Roman"/>
          <w:sz w:val="28"/>
          <w:szCs w:val="28"/>
        </w:rPr>
        <w:t xml:space="preserve">, </w:t>
      </w:r>
      <w:r w:rsidR="00EF41BC" w:rsidRPr="00EF41BC">
        <w:rPr>
          <w:rFonts w:ascii="Times New Roman" w:hAnsi="Times New Roman" w:cs="Times New Roman"/>
          <w:sz w:val="28"/>
          <w:szCs w:val="28"/>
        </w:rPr>
        <w:t>профессор кафедры истории русской литературы филологического факультета МГУ</w:t>
      </w:r>
      <w:r w:rsidR="00EF41BC">
        <w:rPr>
          <w:rFonts w:ascii="Times New Roman" w:hAnsi="Times New Roman" w:cs="Times New Roman"/>
          <w:sz w:val="28"/>
          <w:szCs w:val="28"/>
        </w:rPr>
        <w:t xml:space="preserve"> </w:t>
      </w:r>
      <w:r w:rsidR="00EF41BC" w:rsidRPr="00EF41BC">
        <w:rPr>
          <w:rFonts w:ascii="Times New Roman" w:hAnsi="Times New Roman" w:cs="Times New Roman"/>
          <w:sz w:val="28"/>
          <w:szCs w:val="28"/>
        </w:rPr>
        <w:t>имени М.В. Ломоносова, заведующая отделом «Дома А.Ф. Лосева – научной библиотеки и</w:t>
      </w:r>
      <w:r w:rsidR="00D97266">
        <w:rPr>
          <w:rFonts w:ascii="Times New Roman" w:hAnsi="Times New Roman" w:cs="Times New Roman"/>
          <w:sz w:val="28"/>
          <w:szCs w:val="28"/>
        </w:rPr>
        <w:t xml:space="preserve"> </w:t>
      </w:r>
      <w:r w:rsidR="00EF41BC" w:rsidRPr="00EF41BC">
        <w:rPr>
          <w:rFonts w:ascii="Times New Roman" w:hAnsi="Times New Roman" w:cs="Times New Roman"/>
          <w:sz w:val="28"/>
          <w:szCs w:val="28"/>
        </w:rPr>
        <w:t xml:space="preserve">мемориального музея» </w:t>
      </w:r>
    </w:p>
    <w:p w14:paraId="1771A009" w14:textId="7B9122B2" w:rsidR="006D447D" w:rsidRDefault="00FB7110" w:rsidP="001927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Сальникова Влада Игоревна, младший научный сотрудник ИМЛИ РАН</w:t>
      </w:r>
    </w:p>
    <w:p w14:paraId="64A1FD8F" w14:textId="77777777" w:rsidR="00811FFC" w:rsidRDefault="00811FFC" w:rsidP="001927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9FF03B" w14:textId="77777777" w:rsidR="00811FFC" w:rsidRPr="00AE15D1" w:rsidRDefault="00811FFC" w:rsidP="00811FFC">
      <w:pPr>
        <w:spacing w:line="360" w:lineRule="auto"/>
        <w:ind w:firstLine="0"/>
        <w:jc w:val="center"/>
        <w:rPr>
          <w:rFonts w:ascii="Times New Roman" w:hAnsi="Times New Roman" w:cs="Times New Roman"/>
          <w:u w:val="single"/>
        </w:rPr>
      </w:pPr>
    </w:p>
    <w:p w14:paraId="7BCFF5F3" w14:textId="77777777" w:rsidR="00811FFC" w:rsidRPr="00AE15D1" w:rsidRDefault="00811FFC" w:rsidP="00811FFC">
      <w:pPr>
        <w:spacing w:line="360" w:lineRule="auto"/>
        <w:ind w:firstLine="0"/>
        <w:jc w:val="center"/>
        <w:rPr>
          <w:rFonts w:ascii="Times New Roman" w:hAnsi="Times New Roman" w:cs="Times New Roman"/>
          <w:u w:val="single"/>
        </w:rPr>
      </w:pPr>
      <w:r w:rsidRPr="00AE15D1">
        <w:rPr>
          <w:rFonts w:ascii="Times New Roman" w:hAnsi="Times New Roman" w:cs="Times New Roman"/>
          <w:u w:val="single"/>
        </w:rPr>
        <w:t>Форма заявки</w:t>
      </w:r>
    </w:p>
    <w:p w14:paraId="741B687B" w14:textId="77777777" w:rsidR="00811FFC" w:rsidRPr="007F6991" w:rsidRDefault="00811FFC" w:rsidP="00811FFC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991">
        <w:rPr>
          <w:rFonts w:ascii="Times New Roman" w:hAnsi="Times New Roman" w:cs="Times New Roman"/>
          <w:b/>
          <w:bCs/>
          <w:sz w:val="28"/>
          <w:szCs w:val="28"/>
        </w:rPr>
        <w:t>Международная научная конференция</w:t>
      </w:r>
    </w:p>
    <w:p w14:paraId="5A84249A" w14:textId="6B488875" w:rsidR="00811FFC" w:rsidRDefault="00811FFC" w:rsidP="00811FFC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14:ligatures w14:val="none"/>
        </w:rPr>
        <w:t xml:space="preserve">«Вечные вопросы в русской </w:t>
      </w:r>
      <w:r w:rsidR="00150ABE"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14:ligatures w14:val="none"/>
        </w:rPr>
        <w:t>литературе и философии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»</w:t>
      </w:r>
    </w:p>
    <w:p w14:paraId="1A7D13C5" w14:textId="77777777" w:rsidR="00811FFC" w:rsidRPr="003807E5" w:rsidRDefault="00811FFC" w:rsidP="00811FFC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bCs/>
          <w:color w:val="1A1A1A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(К 85-летию со дня рождения С.Г. Семеновой)</w:t>
      </w:r>
    </w:p>
    <w:p w14:paraId="4B6C2EA7" w14:textId="77777777" w:rsidR="00811FFC" w:rsidRPr="00AE15D1" w:rsidRDefault="00811FFC" w:rsidP="00811FFC">
      <w:pPr>
        <w:spacing w:line="360" w:lineRule="auto"/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2"/>
        <w:gridCol w:w="6163"/>
      </w:tblGrid>
      <w:tr w:rsidR="00811FFC" w:rsidRPr="00AE15D1" w14:paraId="38848B5B" w14:textId="77777777" w:rsidTr="008150CD">
        <w:tc>
          <w:tcPr>
            <w:tcW w:w="3182" w:type="dxa"/>
          </w:tcPr>
          <w:p w14:paraId="10469E74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lastRenderedPageBreak/>
              <w:t>Ф.И.О. (полностью)</w:t>
            </w:r>
          </w:p>
        </w:tc>
        <w:tc>
          <w:tcPr>
            <w:tcW w:w="6163" w:type="dxa"/>
          </w:tcPr>
          <w:p w14:paraId="00397D32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10185E9D" w14:textId="77777777" w:rsidTr="008150CD">
        <w:tc>
          <w:tcPr>
            <w:tcW w:w="3182" w:type="dxa"/>
          </w:tcPr>
          <w:p w14:paraId="4FE2F1A2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Тема доклада</w:t>
            </w:r>
          </w:p>
        </w:tc>
        <w:tc>
          <w:tcPr>
            <w:tcW w:w="6163" w:type="dxa"/>
          </w:tcPr>
          <w:p w14:paraId="505CB854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59B7C999" w14:textId="77777777" w:rsidTr="008150CD">
        <w:tc>
          <w:tcPr>
            <w:tcW w:w="3182" w:type="dxa"/>
          </w:tcPr>
          <w:p w14:paraId="11F25653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Ученая степень</w:t>
            </w:r>
          </w:p>
        </w:tc>
        <w:tc>
          <w:tcPr>
            <w:tcW w:w="6163" w:type="dxa"/>
          </w:tcPr>
          <w:p w14:paraId="18E664DA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5F55F714" w14:textId="77777777" w:rsidTr="008150CD">
        <w:tc>
          <w:tcPr>
            <w:tcW w:w="3182" w:type="dxa"/>
          </w:tcPr>
          <w:p w14:paraId="7ABDDA94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Ученое звание</w:t>
            </w:r>
          </w:p>
        </w:tc>
        <w:tc>
          <w:tcPr>
            <w:tcW w:w="6163" w:type="dxa"/>
          </w:tcPr>
          <w:p w14:paraId="60776476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35653A96" w14:textId="77777777" w:rsidTr="008150CD">
        <w:tc>
          <w:tcPr>
            <w:tcW w:w="3182" w:type="dxa"/>
          </w:tcPr>
          <w:p w14:paraId="7FF4AFE6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6163" w:type="dxa"/>
          </w:tcPr>
          <w:p w14:paraId="690D1180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64662C7E" w14:textId="77777777" w:rsidTr="008150CD">
        <w:tc>
          <w:tcPr>
            <w:tcW w:w="3182" w:type="dxa"/>
          </w:tcPr>
          <w:p w14:paraId="0785533A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163" w:type="dxa"/>
          </w:tcPr>
          <w:p w14:paraId="20D69D88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4FEB788E" w14:textId="77777777" w:rsidTr="008150CD">
        <w:tc>
          <w:tcPr>
            <w:tcW w:w="3182" w:type="dxa"/>
          </w:tcPr>
          <w:p w14:paraId="3EC5BF8E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Электронный адрес</w:t>
            </w:r>
          </w:p>
        </w:tc>
        <w:tc>
          <w:tcPr>
            <w:tcW w:w="6163" w:type="dxa"/>
          </w:tcPr>
          <w:p w14:paraId="43528600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11FFC" w:rsidRPr="00AE15D1" w14:paraId="514BF16F" w14:textId="77777777" w:rsidTr="008150CD">
        <w:tc>
          <w:tcPr>
            <w:tcW w:w="3182" w:type="dxa"/>
          </w:tcPr>
          <w:p w14:paraId="177CAF2A" w14:textId="77777777" w:rsidR="00811FFC" w:rsidRPr="00AE15D1" w:rsidRDefault="00811FFC" w:rsidP="008150CD">
            <w:pPr>
              <w:spacing w:line="360" w:lineRule="auto"/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Контактный телефон (моб.)</w:t>
            </w:r>
          </w:p>
        </w:tc>
        <w:tc>
          <w:tcPr>
            <w:tcW w:w="6163" w:type="dxa"/>
          </w:tcPr>
          <w:p w14:paraId="25588DFD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2A5BDCBC" w14:textId="77777777" w:rsidTr="008150CD">
        <w:tc>
          <w:tcPr>
            <w:tcW w:w="3182" w:type="dxa"/>
          </w:tcPr>
          <w:p w14:paraId="697A16F3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Участие очное / дистанционное</w:t>
            </w:r>
          </w:p>
        </w:tc>
        <w:tc>
          <w:tcPr>
            <w:tcW w:w="6163" w:type="dxa"/>
          </w:tcPr>
          <w:p w14:paraId="0BCF4A23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101D5FAD" w14:textId="77777777" w:rsidTr="008150CD">
        <w:tc>
          <w:tcPr>
            <w:tcW w:w="3182" w:type="dxa"/>
          </w:tcPr>
          <w:p w14:paraId="212FDEBB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 xml:space="preserve">Технические средства, необходимые для представления доклада </w:t>
            </w:r>
          </w:p>
        </w:tc>
        <w:tc>
          <w:tcPr>
            <w:tcW w:w="6163" w:type="dxa"/>
          </w:tcPr>
          <w:p w14:paraId="44807BE2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086EB5BD" w14:textId="77777777" w:rsidTr="008150CD">
        <w:trPr>
          <w:trHeight w:val="1088"/>
        </w:trPr>
        <w:tc>
          <w:tcPr>
            <w:tcW w:w="3182" w:type="dxa"/>
          </w:tcPr>
          <w:p w14:paraId="51EC29C4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Аннотация доклада (не более 200 слов)</w:t>
            </w:r>
          </w:p>
          <w:p w14:paraId="6C0B2DB3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163" w:type="dxa"/>
          </w:tcPr>
          <w:p w14:paraId="03E522A5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11FFC" w:rsidRPr="00AE15D1" w14:paraId="239A9EF9" w14:textId="77777777" w:rsidTr="008150CD">
        <w:trPr>
          <w:trHeight w:val="1088"/>
        </w:trPr>
        <w:tc>
          <w:tcPr>
            <w:tcW w:w="3182" w:type="dxa"/>
          </w:tcPr>
          <w:p w14:paraId="1A3EC411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Для очных участников:</w:t>
            </w:r>
          </w:p>
          <w:p w14:paraId="74F480B0" w14:textId="77777777" w:rsidR="00811FFC" w:rsidRPr="00AE15D1" w:rsidRDefault="00811FFC" w:rsidP="008150CD">
            <w:pPr>
              <w:ind w:firstLine="0"/>
              <w:jc w:val="both"/>
              <w:rPr>
                <w:rFonts w:ascii="Times New Roman" w:hAnsi="Times New Roman" w:cs="Times New Roman"/>
              </w:rPr>
            </w:pPr>
            <w:r w:rsidRPr="00AE15D1">
              <w:rPr>
                <w:rFonts w:ascii="Times New Roman" w:hAnsi="Times New Roman" w:cs="Times New Roman"/>
              </w:rPr>
              <w:t>Необходим ли Вам официальный вызов?</w:t>
            </w:r>
          </w:p>
        </w:tc>
        <w:tc>
          <w:tcPr>
            <w:tcW w:w="6163" w:type="dxa"/>
          </w:tcPr>
          <w:p w14:paraId="62F9C8D6" w14:textId="77777777" w:rsidR="00811FFC" w:rsidRPr="00AE15D1" w:rsidRDefault="00811FFC" w:rsidP="008150CD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DD17924" w14:textId="77777777" w:rsidR="00811FFC" w:rsidRDefault="00811FFC" w:rsidP="00811FFC"/>
    <w:p w14:paraId="6DDEE77F" w14:textId="77777777" w:rsidR="00811FFC" w:rsidRDefault="00811FFC" w:rsidP="0019278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3337118" w14:textId="77777777" w:rsidR="00811FFC" w:rsidRPr="00A76A9B" w:rsidRDefault="00811FFC" w:rsidP="0019278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11FFC" w:rsidRPr="00A76A9B" w:rsidSect="00507C3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740C"/>
    <w:multiLevelType w:val="hybridMultilevel"/>
    <w:tmpl w:val="9AD8F95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80C5B8C"/>
    <w:multiLevelType w:val="hybridMultilevel"/>
    <w:tmpl w:val="19482CA8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729103E7"/>
    <w:multiLevelType w:val="hybridMultilevel"/>
    <w:tmpl w:val="D696CBE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698848818">
    <w:abstractNumId w:val="0"/>
  </w:num>
  <w:num w:numId="2" w16cid:durableId="1405759260">
    <w:abstractNumId w:val="1"/>
  </w:num>
  <w:num w:numId="3" w16cid:durableId="1896156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ED0"/>
    <w:rsid w:val="00017E8A"/>
    <w:rsid w:val="00052826"/>
    <w:rsid w:val="000D4878"/>
    <w:rsid w:val="000F527E"/>
    <w:rsid w:val="00150ABE"/>
    <w:rsid w:val="001846A4"/>
    <w:rsid w:val="0019278C"/>
    <w:rsid w:val="001C0952"/>
    <w:rsid w:val="001F02CD"/>
    <w:rsid w:val="001F450F"/>
    <w:rsid w:val="00206A83"/>
    <w:rsid w:val="0021057F"/>
    <w:rsid w:val="00215754"/>
    <w:rsid w:val="0023772A"/>
    <w:rsid w:val="002559EA"/>
    <w:rsid w:val="00263A90"/>
    <w:rsid w:val="002A3D6C"/>
    <w:rsid w:val="002B33F4"/>
    <w:rsid w:val="002F6FA6"/>
    <w:rsid w:val="002F70AF"/>
    <w:rsid w:val="003114F9"/>
    <w:rsid w:val="00311DC0"/>
    <w:rsid w:val="00340F3D"/>
    <w:rsid w:val="003447E6"/>
    <w:rsid w:val="00345B5D"/>
    <w:rsid w:val="00390E30"/>
    <w:rsid w:val="003E5D37"/>
    <w:rsid w:val="003F6F4B"/>
    <w:rsid w:val="004247DF"/>
    <w:rsid w:val="004379B9"/>
    <w:rsid w:val="00450C79"/>
    <w:rsid w:val="00464A46"/>
    <w:rsid w:val="004B300F"/>
    <w:rsid w:val="004B78BC"/>
    <w:rsid w:val="004C0BE3"/>
    <w:rsid w:val="0050178E"/>
    <w:rsid w:val="00503411"/>
    <w:rsid w:val="00507C3E"/>
    <w:rsid w:val="00536651"/>
    <w:rsid w:val="00536B98"/>
    <w:rsid w:val="00550AFA"/>
    <w:rsid w:val="005C54A9"/>
    <w:rsid w:val="005E0876"/>
    <w:rsid w:val="005E11F2"/>
    <w:rsid w:val="005E4A86"/>
    <w:rsid w:val="00633DA3"/>
    <w:rsid w:val="00642185"/>
    <w:rsid w:val="00686327"/>
    <w:rsid w:val="006D447D"/>
    <w:rsid w:val="006F523F"/>
    <w:rsid w:val="0072337F"/>
    <w:rsid w:val="00726AF3"/>
    <w:rsid w:val="00770ED0"/>
    <w:rsid w:val="00773548"/>
    <w:rsid w:val="007B63EC"/>
    <w:rsid w:val="007F2D3C"/>
    <w:rsid w:val="00801C6C"/>
    <w:rsid w:val="00811FFC"/>
    <w:rsid w:val="0086103D"/>
    <w:rsid w:val="008A7F39"/>
    <w:rsid w:val="008B0B24"/>
    <w:rsid w:val="009233AB"/>
    <w:rsid w:val="009376FF"/>
    <w:rsid w:val="00987D92"/>
    <w:rsid w:val="009C09CC"/>
    <w:rsid w:val="009D3B03"/>
    <w:rsid w:val="00A0676E"/>
    <w:rsid w:val="00A33D99"/>
    <w:rsid w:val="00A4169E"/>
    <w:rsid w:val="00A44786"/>
    <w:rsid w:val="00A630E0"/>
    <w:rsid w:val="00A76A9B"/>
    <w:rsid w:val="00A76DCE"/>
    <w:rsid w:val="00AA185E"/>
    <w:rsid w:val="00AA4896"/>
    <w:rsid w:val="00B00991"/>
    <w:rsid w:val="00B24D59"/>
    <w:rsid w:val="00B40D01"/>
    <w:rsid w:val="00B661BD"/>
    <w:rsid w:val="00B84696"/>
    <w:rsid w:val="00BC050E"/>
    <w:rsid w:val="00BF5E55"/>
    <w:rsid w:val="00C31433"/>
    <w:rsid w:val="00C54D8F"/>
    <w:rsid w:val="00C55F0B"/>
    <w:rsid w:val="00C9150F"/>
    <w:rsid w:val="00D0738F"/>
    <w:rsid w:val="00D45905"/>
    <w:rsid w:val="00D93029"/>
    <w:rsid w:val="00D97266"/>
    <w:rsid w:val="00D979A9"/>
    <w:rsid w:val="00DA3EF0"/>
    <w:rsid w:val="00DC5704"/>
    <w:rsid w:val="00DE5B85"/>
    <w:rsid w:val="00DF611A"/>
    <w:rsid w:val="00E0716A"/>
    <w:rsid w:val="00E108E6"/>
    <w:rsid w:val="00E342ED"/>
    <w:rsid w:val="00E47640"/>
    <w:rsid w:val="00E6621A"/>
    <w:rsid w:val="00ED0090"/>
    <w:rsid w:val="00EE09F7"/>
    <w:rsid w:val="00EF3522"/>
    <w:rsid w:val="00EF41BC"/>
    <w:rsid w:val="00F0556C"/>
    <w:rsid w:val="00F1056F"/>
    <w:rsid w:val="00F4655D"/>
    <w:rsid w:val="00F63975"/>
    <w:rsid w:val="00F7586A"/>
    <w:rsid w:val="00F8241C"/>
    <w:rsid w:val="00FB05C5"/>
    <w:rsid w:val="00FB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F0173"/>
  <w15:chartTrackingRefBased/>
  <w15:docId w15:val="{5AEC6204-78D1-4039-8F12-4DB60115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ja-JP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0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0E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0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0E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0E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0E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0E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E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0E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0E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0E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0E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0E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0E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0E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0E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0E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0E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0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0ED0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0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0E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0E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0E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0E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0E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0E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0ED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4764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d">
    <w:name w:val="Hyperlink"/>
    <w:basedOn w:val="a0"/>
    <w:uiPriority w:val="99"/>
    <w:unhideWhenUsed/>
    <w:rsid w:val="00FB711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B71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disk.yandex.ru/d/HUvV7q8-0LyDaw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muzejfedorova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nffedorov.ru/&#1057;&#1077;&#1084;&#1077;&#1085;&#1086;&#1074;&#1072;_&#1057;&#1074;&#1077;&#1090;&#1083;&#1072;&#1085;&#1072;_&#1043;&#1088;&#1080;&#1075;&#1086;&#1088;&#1100;&#1077;&#1074;&#1085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Vedev</dc:creator>
  <cp:keywords/>
  <dc:description/>
  <cp:lastModifiedBy>Alexander Vedev</cp:lastModifiedBy>
  <cp:revision>3</cp:revision>
  <dcterms:created xsi:type="dcterms:W3CDTF">2026-10-29T05:25:00Z</dcterms:created>
  <dcterms:modified xsi:type="dcterms:W3CDTF">2026-10-29T05:30:00Z</dcterms:modified>
</cp:coreProperties>
</file>