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1F7F" w:rsidRPr="00051F7F" w:rsidRDefault="00051F7F" w:rsidP="00051F7F">
      <w:pPr>
        <w:shd w:val="clear" w:color="auto" w:fill="FFFFFF"/>
        <w:spacing w:before="96" w:after="192" w:line="240" w:lineRule="auto"/>
        <w:jc w:val="both"/>
        <w:rPr>
          <w:rFonts w:ascii="Times New Roman" w:eastAsia="Times New Roman" w:hAnsi="Times New Roman" w:cs="Times New Roman"/>
          <w:color w:val="333333"/>
          <w:sz w:val="24"/>
          <w:szCs w:val="24"/>
          <w:lang w:eastAsia="ru-RU"/>
        </w:rPr>
      </w:pPr>
      <w:r w:rsidRPr="00051F7F">
        <w:rPr>
          <w:rFonts w:ascii="Times New Roman" w:eastAsia="Times New Roman" w:hAnsi="Times New Roman" w:cs="Times New Roman"/>
          <w:color w:val="333333"/>
          <w:sz w:val="24"/>
          <w:szCs w:val="24"/>
          <w:lang w:eastAsia="ru-RU"/>
        </w:rPr>
        <w:t xml:space="preserve">Прием на целевое обучение осуществляется при наличии договора о целевом обучении, заключенного между </w:t>
      </w:r>
      <w:r w:rsidRPr="00051F7F">
        <w:rPr>
          <w:rFonts w:ascii="Times New Roman" w:eastAsia="Times New Roman" w:hAnsi="Times New Roman" w:cs="Times New Roman"/>
          <w:b/>
          <w:color w:val="333333"/>
          <w:sz w:val="24"/>
          <w:szCs w:val="24"/>
          <w:u w:val="single"/>
          <w:lang w:eastAsia="ru-RU"/>
        </w:rPr>
        <w:t>поступающим</w:t>
      </w:r>
      <w:r w:rsidRPr="00051F7F">
        <w:rPr>
          <w:rFonts w:ascii="Times New Roman" w:eastAsia="Times New Roman" w:hAnsi="Times New Roman" w:cs="Times New Roman"/>
          <w:color w:val="333333"/>
          <w:sz w:val="24"/>
          <w:szCs w:val="24"/>
          <w:lang w:eastAsia="ru-RU"/>
        </w:rPr>
        <w:t xml:space="preserve"> и </w:t>
      </w:r>
      <w:r w:rsidRPr="00051F7F">
        <w:rPr>
          <w:rFonts w:ascii="Times New Roman" w:eastAsia="Times New Roman" w:hAnsi="Times New Roman" w:cs="Times New Roman"/>
          <w:b/>
          <w:color w:val="333333"/>
          <w:sz w:val="24"/>
          <w:szCs w:val="24"/>
          <w:u w:val="single"/>
          <w:lang w:eastAsia="ru-RU"/>
        </w:rPr>
        <w:t>органом или организацией</w:t>
      </w:r>
      <w:r w:rsidRPr="00051F7F">
        <w:rPr>
          <w:rFonts w:ascii="Times New Roman" w:eastAsia="Times New Roman" w:hAnsi="Times New Roman" w:cs="Times New Roman"/>
          <w:color w:val="333333"/>
          <w:sz w:val="24"/>
          <w:szCs w:val="24"/>
          <w:lang w:eastAsia="ru-RU"/>
        </w:rPr>
        <w:t>, указанными в части 1 статьи 71.1 Федерального закона " 273-ФЗ (далее - заказчик целевого обучения), в соответствии с положением о целевом обучении и типовой формой договора о целевом обучении, устанавливаемыми Правительством Российской Федерации.</w:t>
      </w:r>
    </w:p>
    <w:p w:rsidR="00051F7F" w:rsidRPr="00051F7F" w:rsidRDefault="00051F7F" w:rsidP="00051F7F">
      <w:pPr>
        <w:shd w:val="clear" w:color="auto" w:fill="FFFFFF"/>
        <w:spacing w:before="96" w:after="192" w:line="240" w:lineRule="auto"/>
        <w:jc w:val="both"/>
        <w:rPr>
          <w:rFonts w:ascii="Times New Roman" w:eastAsia="Times New Roman" w:hAnsi="Times New Roman" w:cs="Times New Roman"/>
          <w:color w:val="333333"/>
          <w:sz w:val="24"/>
          <w:szCs w:val="24"/>
          <w:lang w:eastAsia="ru-RU"/>
        </w:rPr>
      </w:pPr>
      <w:r w:rsidRPr="00051F7F">
        <w:rPr>
          <w:rFonts w:ascii="Times New Roman" w:eastAsia="Times New Roman" w:hAnsi="Times New Roman" w:cs="Times New Roman"/>
          <w:color w:val="333333"/>
          <w:sz w:val="24"/>
          <w:szCs w:val="24"/>
          <w:lang w:eastAsia="ru-RU"/>
        </w:rPr>
        <w:t>Самое важное, что нужно знать о приёме на целевое обучение прежде, чем принимать</w:t>
      </w:r>
      <w:r w:rsidRPr="00051F7F">
        <w:rPr>
          <w:rFonts w:ascii="Times New Roman" w:eastAsia="Times New Roman" w:hAnsi="Times New Roman" w:cs="Times New Roman"/>
          <w:color w:val="333333"/>
          <w:sz w:val="24"/>
          <w:szCs w:val="24"/>
          <w:lang w:eastAsia="ru-RU"/>
        </w:rPr>
        <w:br/>
        <w:t>в нём участие:</w:t>
      </w:r>
    </w:p>
    <w:p w:rsidR="00051F7F" w:rsidRPr="00051F7F" w:rsidRDefault="00051F7F" w:rsidP="00051F7F">
      <w:pPr>
        <w:numPr>
          <w:ilvl w:val="0"/>
          <w:numId w:val="1"/>
        </w:numPr>
        <w:shd w:val="clear" w:color="auto" w:fill="FFFFFF"/>
        <w:spacing w:after="0" w:line="384" w:lineRule="atLeast"/>
        <w:ind w:left="0"/>
        <w:jc w:val="both"/>
        <w:rPr>
          <w:rFonts w:ascii="Times New Roman" w:eastAsia="Times New Roman" w:hAnsi="Times New Roman" w:cs="Times New Roman"/>
          <w:color w:val="333333"/>
          <w:sz w:val="24"/>
          <w:szCs w:val="24"/>
          <w:lang w:eastAsia="ru-RU"/>
        </w:rPr>
      </w:pPr>
      <w:r w:rsidRPr="00051F7F">
        <w:rPr>
          <w:rFonts w:ascii="Times New Roman" w:eastAsia="Times New Roman" w:hAnsi="Times New Roman" w:cs="Times New Roman"/>
          <w:color w:val="333333"/>
          <w:sz w:val="24"/>
          <w:szCs w:val="24"/>
          <w:lang w:eastAsia="ru-RU"/>
        </w:rPr>
        <w:t xml:space="preserve">обучение поступивших на места </w:t>
      </w:r>
      <w:r w:rsidRPr="00051F7F">
        <w:rPr>
          <w:rFonts w:ascii="Times New Roman" w:eastAsia="Times New Roman" w:hAnsi="Times New Roman" w:cs="Times New Roman"/>
          <w:b/>
          <w:color w:val="333333"/>
          <w:sz w:val="24"/>
          <w:szCs w:val="24"/>
          <w:lang w:eastAsia="ru-RU"/>
        </w:rPr>
        <w:t>в пределах квоты приёма на целевое</w:t>
      </w:r>
      <w:r w:rsidRPr="00051F7F">
        <w:rPr>
          <w:rFonts w:ascii="Times New Roman" w:eastAsia="Times New Roman" w:hAnsi="Times New Roman" w:cs="Times New Roman"/>
          <w:color w:val="333333"/>
          <w:sz w:val="24"/>
          <w:szCs w:val="24"/>
          <w:lang w:eastAsia="ru-RU"/>
        </w:rPr>
        <w:t xml:space="preserve"> обучение ведётся </w:t>
      </w:r>
      <w:r w:rsidRPr="00051F7F">
        <w:rPr>
          <w:rFonts w:ascii="Times New Roman" w:eastAsia="Times New Roman" w:hAnsi="Times New Roman" w:cs="Times New Roman"/>
          <w:b/>
          <w:color w:val="333333"/>
          <w:sz w:val="24"/>
          <w:szCs w:val="24"/>
          <w:lang w:eastAsia="ru-RU"/>
        </w:rPr>
        <w:t>за счёт средств федерального бюджета</w:t>
      </w:r>
      <w:r w:rsidRPr="00051F7F">
        <w:rPr>
          <w:rFonts w:ascii="Times New Roman" w:eastAsia="Times New Roman" w:hAnsi="Times New Roman" w:cs="Times New Roman"/>
          <w:color w:val="333333"/>
          <w:sz w:val="24"/>
          <w:szCs w:val="24"/>
          <w:lang w:eastAsia="ru-RU"/>
        </w:rPr>
        <w:t>;</w:t>
      </w:r>
    </w:p>
    <w:p w:rsidR="00051F7F" w:rsidRPr="00051F7F" w:rsidRDefault="00051F7F" w:rsidP="00051F7F">
      <w:pPr>
        <w:numPr>
          <w:ilvl w:val="0"/>
          <w:numId w:val="1"/>
        </w:numPr>
        <w:shd w:val="clear" w:color="auto" w:fill="FFFFFF"/>
        <w:spacing w:after="0" w:line="384" w:lineRule="atLeast"/>
        <w:ind w:left="0"/>
        <w:jc w:val="both"/>
        <w:rPr>
          <w:rFonts w:ascii="Times New Roman" w:eastAsia="Times New Roman" w:hAnsi="Times New Roman" w:cs="Times New Roman"/>
          <w:color w:val="333333"/>
          <w:sz w:val="24"/>
          <w:szCs w:val="24"/>
          <w:lang w:eastAsia="ru-RU"/>
        </w:rPr>
      </w:pPr>
      <w:r w:rsidRPr="00051F7F">
        <w:rPr>
          <w:rFonts w:ascii="Times New Roman" w:eastAsia="Times New Roman" w:hAnsi="Times New Roman" w:cs="Times New Roman"/>
          <w:color w:val="333333"/>
          <w:sz w:val="24"/>
          <w:szCs w:val="24"/>
          <w:lang w:eastAsia="ru-RU"/>
        </w:rPr>
        <w:t xml:space="preserve">зачисление на места в пределах квоты приёма на целевое обучение проводится на </w:t>
      </w:r>
      <w:r w:rsidRPr="00051F7F">
        <w:rPr>
          <w:rFonts w:ascii="Times New Roman" w:eastAsia="Times New Roman" w:hAnsi="Times New Roman" w:cs="Times New Roman"/>
          <w:b/>
          <w:color w:val="333333"/>
          <w:sz w:val="24"/>
          <w:szCs w:val="24"/>
          <w:lang w:eastAsia="ru-RU"/>
        </w:rPr>
        <w:t>конкурсной основе</w:t>
      </w:r>
      <w:r w:rsidRPr="00051F7F">
        <w:rPr>
          <w:rFonts w:ascii="Times New Roman" w:eastAsia="Times New Roman" w:hAnsi="Times New Roman" w:cs="Times New Roman"/>
          <w:color w:val="333333"/>
          <w:sz w:val="24"/>
          <w:szCs w:val="24"/>
          <w:lang w:eastAsia="ru-RU"/>
        </w:rPr>
        <w:t>;</w:t>
      </w:r>
    </w:p>
    <w:p w:rsidR="00051F7F" w:rsidRPr="00051F7F" w:rsidRDefault="00051F7F" w:rsidP="00051F7F">
      <w:pPr>
        <w:numPr>
          <w:ilvl w:val="0"/>
          <w:numId w:val="1"/>
        </w:numPr>
        <w:shd w:val="clear" w:color="auto" w:fill="FFFFFF"/>
        <w:spacing w:after="0" w:line="384" w:lineRule="atLeast"/>
        <w:ind w:left="0"/>
        <w:jc w:val="both"/>
        <w:rPr>
          <w:rFonts w:ascii="Times New Roman" w:eastAsia="Times New Roman" w:hAnsi="Times New Roman" w:cs="Times New Roman"/>
          <w:color w:val="333333"/>
          <w:sz w:val="24"/>
          <w:szCs w:val="24"/>
          <w:lang w:eastAsia="ru-RU"/>
        </w:rPr>
      </w:pPr>
      <w:r w:rsidRPr="00051F7F">
        <w:rPr>
          <w:rFonts w:ascii="Times New Roman" w:eastAsia="Times New Roman" w:hAnsi="Times New Roman" w:cs="Times New Roman"/>
          <w:b/>
          <w:color w:val="333333"/>
          <w:sz w:val="24"/>
          <w:szCs w:val="24"/>
          <w:lang w:eastAsia="ru-RU"/>
        </w:rPr>
        <w:t>заключение договора</w:t>
      </w:r>
      <w:r w:rsidRPr="00051F7F">
        <w:rPr>
          <w:rFonts w:ascii="Times New Roman" w:eastAsia="Times New Roman" w:hAnsi="Times New Roman" w:cs="Times New Roman"/>
          <w:color w:val="333333"/>
          <w:sz w:val="24"/>
          <w:szCs w:val="24"/>
          <w:lang w:eastAsia="ru-RU"/>
        </w:rPr>
        <w:t xml:space="preserve"> о целевом обучении и зачисление на места в пределах квоты приёма на целевое обучение является </w:t>
      </w:r>
      <w:r w:rsidRPr="00051F7F">
        <w:rPr>
          <w:rFonts w:ascii="Times New Roman" w:eastAsia="Times New Roman" w:hAnsi="Times New Roman" w:cs="Times New Roman"/>
          <w:b/>
          <w:color w:val="333333"/>
          <w:sz w:val="24"/>
          <w:szCs w:val="24"/>
          <w:lang w:eastAsia="ru-RU"/>
        </w:rPr>
        <w:t>гарантией дальнейшего трудоустройства</w:t>
      </w:r>
      <w:r w:rsidRPr="00051F7F">
        <w:rPr>
          <w:rFonts w:ascii="Times New Roman" w:eastAsia="Times New Roman" w:hAnsi="Times New Roman" w:cs="Times New Roman"/>
          <w:color w:val="333333"/>
          <w:sz w:val="24"/>
          <w:szCs w:val="24"/>
          <w:lang w:eastAsia="ru-RU"/>
        </w:rPr>
        <w:t xml:space="preserve"> </w:t>
      </w:r>
      <w:r w:rsidRPr="00051F7F">
        <w:rPr>
          <w:rFonts w:ascii="Times New Roman" w:eastAsia="Times New Roman" w:hAnsi="Times New Roman" w:cs="Times New Roman"/>
          <w:b/>
          <w:color w:val="333333"/>
          <w:sz w:val="24"/>
          <w:szCs w:val="24"/>
          <w:lang w:eastAsia="ru-RU"/>
        </w:rPr>
        <w:t>выпускника</w:t>
      </w:r>
      <w:r w:rsidRPr="00051F7F">
        <w:rPr>
          <w:rFonts w:ascii="Times New Roman" w:eastAsia="Times New Roman" w:hAnsi="Times New Roman" w:cs="Times New Roman"/>
          <w:color w:val="333333"/>
          <w:sz w:val="24"/>
          <w:szCs w:val="24"/>
          <w:lang w:eastAsia="ru-RU"/>
        </w:rPr>
        <w:t xml:space="preserve"> </w:t>
      </w:r>
      <w:r w:rsidRPr="00051F7F">
        <w:rPr>
          <w:rFonts w:ascii="Times New Roman" w:eastAsia="Times New Roman" w:hAnsi="Times New Roman" w:cs="Times New Roman"/>
          <w:b/>
          <w:color w:val="333333"/>
          <w:sz w:val="24"/>
          <w:szCs w:val="24"/>
          <w:lang w:eastAsia="ru-RU"/>
        </w:rPr>
        <w:t>заказчиком</w:t>
      </w:r>
      <w:r w:rsidRPr="00051F7F">
        <w:rPr>
          <w:rFonts w:ascii="Times New Roman" w:eastAsia="Times New Roman" w:hAnsi="Times New Roman" w:cs="Times New Roman"/>
          <w:color w:val="333333"/>
          <w:sz w:val="24"/>
          <w:szCs w:val="24"/>
          <w:lang w:eastAsia="ru-RU"/>
        </w:rPr>
        <w:t xml:space="preserve"> либо работодателем, этому условию участникам приёма на целевое обучение следует уделить особое внимание;</w:t>
      </w:r>
    </w:p>
    <w:p w:rsidR="00051F7F" w:rsidRPr="00051F7F" w:rsidRDefault="00051F7F" w:rsidP="00051F7F">
      <w:pPr>
        <w:numPr>
          <w:ilvl w:val="0"/>
          <w:numId w:val="1"/>
        </w:numPr>
        <w:shd w:val="clear" w:color="auto" w:fill="FFFFFF"/>
        <w:spacing w:after="0" w:line="384" w:lineRule="atLeast"/>
        <w:ind w:left="0"/>
        <w:jc w:val="both"/>
        <w:rPr>
          <w:rFonts w:ascii="Times New Roman" w:eastAsia="Times New Roman" w:hAnsi="Times New Roman" w:cs="Times New Roman"/>
          <w:color w:val="333333"/>
          <w:sz w:val="24"/>
          <w:szCs w:val="24"/>
          <w:lang w:eastAsia="ru-RU"/>
        </w:rPr>
      </w:pPr>
      <w:r w:rsidRPr="00051F7F">
        <w:rPr>
          <w:rFonts w:ascii="Times New Roman" w:eastAsia="Times New Roman" w:hAnsi="Times New Roman" w:cs="Times New Roman"/>
          <w:color w:val="333333"/>
          <w:sz w:val="24"/>
          <w:szCs w:val="24"/>
          <w:lang w:eastAsia="ru-RU"/>
        </w:rPr>
        <w:t>участие в конкурсе на места в пределах квоты приёма на целевое обучение не запрещает поступающему также участвовать в конкурсе на общие бюджетные места и на места по договорам об оказании платных образовательных услуг;</w:t>
      </w:r>
    </w:p>
    <w:p w:rsidR="00051F7F" w:rsidRPr="00051F7F" w:rsidRDefault="00051F7F" w:rsidP="00051F7F">
      <w:pPr>
        <w:numPr>
          <w:ilvl w:val="0"/>
          <w:numId w:val="1"/>
        </w:numPr>
        <w:shd w:val="clear" w:color="auto" w:fill="FFFFFF"/>
        <w:spacing w:after="0" w:line="384" w:lineRule="atLeast"/>
        <w:ind w:left="0"/>
        <w:jc w:val="both"/>
        <w:rPr>
          <w:rFonts w:ascii="Times New Roman" w:eastAsia="Times New Roman" w:hAnsi="Times New Roman" w:cs="Times New Roman"/>
          <w:color w:val="333333"/>
          <w:sz w:val="24"/>
          <w:szCs w:val="24"/>
          <w:lang w:eastAsia="ru-RU"/>
        </w:rPr>
      </w:pPr>
      <w:r w:rsidRPr="00051F7F">
        <w:rPr>
          <w:rFonts w:ascii="Times New Roman" w:eastAsia="Times New Roman" w:hAnsi="Times New Roman" w:cs="Times New Roman"/>
          <w:color w:val="333333"/>
          <w:sz w:val="24"/>
          <w:szCs w:val="24"/>
          <w:lang w:eastAsia="ru-RU"/>
        </w:rPr>
        <w:t>поступающие на места в пределах квоты приёма на целевое обучение должны подать документы в сроки, установленные Правилами приёма</w:t>
      </w:r>
      <w:r w:rsidRPr="003E438E">
        <w:rPr>
          <w:rFonts w:ascii="Times New Roman" w:eastAsia="Times New Roman" w:hAnsi="Times New Roman" w:cs="Times New Roman"/>
          <w:color w:val="333333"/>
          <w:sz w:val="24"/>
          <w:szCs w:val="24"/>
          <w:lang w:eastAsia="ru-RU"/>
        </w:rPr>
        <w:t xml:space="preserve"> – </w:t>
      </w:r>
      <w:r w:rsidRPr="00F51DAC">
        <w:rPr>
          <w:rFonts w:ascii="Times New Roman" w:eastAsia="Times New Roman" w:hAnsi="Times New Roman" w:cs="Times New Roman"/>
          <w:b/>
          <w:color w:val="333333"/>
          <w:sz w:val="24"/>
          <w:szCs w:val="24"/>
          <w:lang w:eastAsia="ru-RU"/>
        </w:rPr>
        <w:t>с 1 июня по 10 июля</w:t>
      </w:r>
      <w:r w:rsidRPr="00051F7F">
        <w:rPr>
          <w:rFonts w:ascii="Times New Roman" w:eastAsia="Times New Roman" w:hAnsi="Times New Roman" w:cs="Times New Roman"/>
          <w:color w:val="333333"/>
          <w:sz w:val="24"/>
          <w:szCs w:val="24"/>
          <w:lang w:eastAsia="ru-RU"/>
        </w:rPr>
        <w:t>;</w:t>
      </w:r>
      <w:r w:rsidR="000F25F4">
        <w:rPr>
          <w:rFonts w:ascii="Times New Roman" w:eastAsia="Times New Roman" w:hAnsi="Times New Roman" w:cs="Times New Roman"/>
          <w:color w:val="333333"/>
          <w:sz w:val="24"/>
          <w:szCs w:val="24"/>
          <w:lang w:eastAsia="ru-RU"/>
        </w:rPr>
        <w:t xml:space="preserve"> </w:t>
      </w:r>
    </w:p>
    <w:p w:rsidR="00051F7F" w:rsidRDefault="00051F7F" w:rsidP="00051F7F">
      <w:pPr>
        <w:numPr>
          <w:ilvl w:val="0"/>
          <w:numId w:val="1"/>
        </w:numPr>
        <w:shd w:val="clear" w:color="auto" w:fill="FFFFFF"/>
        <w:spacing w:after="0" w:line="384" w:lineRule="atLeast"/>
        <w:ind w:left="0"/>
        <w:jc w:val="both"/>
        <w:rPr>
          <w:rFonts w:ascii="Times New Roman" w:eastAsia="Times New Roman" w:hAnsi="Times New Roman" w:cs="Times New Roman"/>
          <w:color w:val="333333"/>
          <w:sz w:val="24"/>
          <w:szCs w:val="24"/>
          <w:lang w:eastAsia="ru-RU"/>
        </w:rPr>
      </w:pPr>
      <w:r w:rsidRPr="00051F7F">
        <w:rPr>
          <w:rFonts w:ascii="Times New Roman" w:eastAsia="Times New Roman" w:hAnsi="Times New Roman" w:cs="Times New Roman"/>
          <w:color w:val="333333"/>
          <w:sz w:val="24"/>
          <w:szCs w:val="24"/>
          <w:lang w:eastAsia="ru-RU"/>
        </w:rPr>
        <w:t xml:space="preserve">заключение договора о целевом обучении не освобождает поступающих от необходимости представления </w:t>
      </w:r>
      <w:r w:rsidRPr="00051F7F">
        <w:rPr>
          <w:rFonts w:ascii="Times New Roman" w:eastAsia="Times New Roman" w:hAnsi="Times New Roman" w:cs="Times New Roman"/>
          <w:b/>
          <w:color w:val="333333"/>
          <w:sz w:val="24"/>
          <w:szCs w:val="24"/>
          <w:lang w:eastAsia="ru-RU"/>
        </w:rPr>
        <w:t>результатов ЕГЭ</w:t>
      </w:r>
      <w:r w:rsidR="001F2497">
        <w:rPr>
          <w:rFonts w:ascii="Times New Roman" w:eastAsia="Times New Roman" w:hAnsi="Times New Roman" w:cs="Times New Roman"/>
          <w:b/>
          <w:color w:val="333333"/>
          <w:sz w:val="24"/>
          <w:szCs w:val="24"/>
          <w:lang w:eastAsia="ru-RU"/>
        </w:rPr>
        <w:t>*</w:t>
      </w:r>
      <w:r w:rsidRPr="00051F7F">
        <w:rPr>
          <w:rFonts w:ascii="Times New Roman" w:eastAsia="Times New Roman" w:hAnsi="Times New Roman" w:cs="Times New Roman"/>
          <w:color w:val="333333"/>
          <w:sz w:val="24"/>
          <w:szCs w:val="24"/>
          <w:lang w:eastAsia="ru-RU"/>
        </w:rPr>
        <w:t xml:space="preserve"> (для поступающих на базе среднего общего образования), либо от </w:t>
      </w:r>
      <w:r w:rsidRPr="00051F7F">
        <w:rPr>
          <w:rFonts w:ascii="Times New Roman" w:eastAsia="Times New Roman" w:hAnsi="Times New Roman" w:cs="Times New Roman"/>
          <w:b/>
          <w:color w:val="333333"/>
          <w:sz w:val="24"/>
          <w:szCs w:val="24"/>
          <w:lang w:eastAsia="ru-RU"/>
        </w:rPr>
        <w:t>сдачи вступительных испытаний, проводимых вузом самостоятельно</w:t>
      </w:r>
      <w:r w:rsidRPr="00051F7F">
        <w:rPr>
          <w:rFonts w:ascii="Times New Roman" w:eastAsia="Times New Roman" w:hAnsi="Times New Roman" w:cs="Times New Roman"/>
          <w:color w:val="333333"/>
          <w:sz w:val="24"/>
          <w:szCs w:val="24"/>
          <w:lang w:eastAsia="ru-RU"/>
        </w:rPr>
        <w:t xml:space="preserve"> (для поступающих на базе профессионального образования).</w:t>
      </w:r>
    </w:p>
    <w:p w:rsidR="004D277F" w:rsidRPr="00B80A4F" w:rsidRDefault="001F2497" w:rsidP="001F2497">
      <w:pPr>
        <w:shd w:val="clear" w:color="auto" w:fill="FFFFFF"/>
        <w:spacing w:after="0" w:line="384" w:lineRule="atLeast"/>
        <w:rPr>
          <w:rFonts w:ascii="Times New Roman" w:eastAsia="Times New Roman" w:hAnsi="Times New Roman" w:cs="Times New Roman"/>
          <w:color w:val="333333"/>
          <w:sz w:val="24"/>
          <w:szCs w:val="24"/>
          <w:lang w:eastAsia="ru-RU"/>
        </w:rPr>
      </w:pPr>
      <w:r>
        <w:rPr>
          <w:rFonts w:ascii="Times New Roman" w:hAnsi="Times New Roman" w:cs="Times New Roman"/>
          <w:sz w:val="24"/>
          <w:szCs w:val="24"/>
        </w:rPr>
        <w:t>*</w:t>
      </w:r>
      <w:r w:rsidR="007C432B" w:rsidRPr="00714F64">
        <w:rPr>
          <w:rFonts w:ascii="Times New Roman" w:hAnsi="Times New Roman" w:cs="Times New Roman"/>
          <w:sz w:val="24"/>
          <w:szCs w:val="24"/>
        </w:rPr>
        <w:t xml:space="preserve">Лица, завершившие получение среднего образования на территориях Донецкой </w:t>
      </w:r>
      <w:r w:rsidR="007C432B" w:rsidRPr="00714F64">
        <w:rPr>
          <w:rFonts w:ascii="Times New Roman" w:hAnsi="Times New Roman" w:cs="Times New Roman"/>
        </w:rPr>
        <w:t>Народной Республики, Луганской Народной   Республики,   Запорожской    области,   Херсонской   области</w:t>
      </w:r>
      <w:r w:rsidR="00714F64" w:rsidRPr="00714F64">
        <w:rPr>
          <w:rFonts w:ascii="Times New Roman" w:hAnsi="Times New Roman" w:cs="Times New Roman"/>
        </w:rPr>
        <w:t xml:space="preserve"> принимаются в 2023/24, 2024/25, 2025/26, 2026/27 учебных годах по   результатам вступительных испытаний, проводимых </w:t>
      </w:r>
      <w:r w:rsidR="00714F64">
        <w:rPr>
          <w:rFonts w:ascii="Times New Roman" w:hAnsi="Times New Roman" w:cs="Times New Roman"/>
        </w:rPr>
        <w:t>Литературным институтом</w:t>
      </w:r>
      <w:r w:rsidR="00714F64" w:rsidRPr="00714F64">
        <w:rPr>
          <w:rFonts w:ascii="Times New Roman" w:hAnsi="Times New Roman" w:cs="Times New Roman"/>
        </w:rPr>
        <w:t xml:space="preserve"> самостоятельно, или </w:t>
      </w:r>
      <w:r w:rsidR="00714F64">
        <w:rPr>
          <w:rFonts w:ascii="Times New Roman" w:hAnsi="Times New Roman" w:cs="Times New Roman"/>
        </w:rPr>
        <w:t>ЕГЭ</w:t>
      </w:r>
      <w:r w:rsidR="00714F64" w:rsidRPr="00714F64">
        <w:rPr>
          <w:rFonts w:ascii="Times New Roman" w:hAnsi="Times New Roman" w:cs="Times New Roman"/>
        </w:rPr>
        <w:t xml:space="preserve"> по выбору</w:t>
      </w:r>
      <w:r w:rsidR="00714F64">
        <w:rPr>
          <w:rFonts w:ascii="Times New Roman" w:hAnsi="Times New Roman" w:cs="Times New Roman"/>
        </w:rPr>
        <w:t xml:space="preserve"> </w:t>
      </w:r>
      <w:r w:rsidR="00714F64" w:rsidRPr="00714F64">
        <w:rPr>
          <w:rFonts w:ascii="Times New Roman" w:hAnsi="Times New Roman" w:cs="Times New Roman"/>
        </w:rPr>
        <w:t>поступающих</w:t>
      </w:r>
      <w:r w:rsidR="008B3332">
        <w:rPr>
          <w:rFonts w:ascii="Times New Roman" w:hAnsi="Times New Roman" w:cs="Times New Roman"/>
        </w:rPr>
        <w:t>.</w:t>
      </w:r>
    </w:p>
    <w:p w:rsidR="001C5365" w:rsidRPr="003E438E" w:rsidRDefault="001C5365">
      <w:pPr>
        <w:rPr>
          <w:rFonts w:ascii="Times New Roman" w:hAnsi="Times New Roman" w:cs="Times New Roman"/>
          <w:sz w:val="24"/>
          <w:szCs w:val="24"/>
        </w:rPr>
      </w:pPr>
    </w:p>
    <w:p w:rsidR="001C5365" w:rsidRPr="00F51DAC" w:rsidRDefault="001C5365" w:rsidP="00F51DAC">
      <w:pPr>
        <w:pStyle w:val="a9"/>
        <w:numPr>
          <w:ilvl w:val="0"/>
          <w:numId w:val="3"/>
        </w:num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51DAC">
        <w:rPr>
          <w:rFonts w:ascii="Times New Roman" w:eastAsia="Times New Roman" w:hAnsi="Times New Roman" w:cs="Times New Roman"/>
          <w:color w:val="333333"/>
          <w:sz w:val="24"/>
          <w:szCs w:val="24"/>
          <w:lang w:eastAsia="ru-RU"/>
        </w:rPr>
        <w:t xml:space="preserve">Форма договора утверждена Правительством Российской Федерации, является </w:t>
      </w:r>
      <w:r w:rsidRPr="00F51DAC">
        <w:rPr>
          <w:rFonts w:ascii="Times New Roman" w:eastAsia="Times New Roman" w:hAnsi="Times New Roman" w:cs="Times New Roman"/>
          <w:b/>
          <w:color w:val="333333"/>
          <w:sz w:val="24"/>
          <w:szCs w:val="24"/>
          <w:lang w:eastAsia="ru-RU"/>
        </w:rPr>
        <w:t>типовой</w:t>
      </w:r>
      <w:r w:rsidRPr="00F51DAC">
        <w:rPr>
          <w:rFonts w:ascii="Times New Roman" w:eastAsia="Times New Roman" w:hAnsi="Times New Roman" w:cs="Times New Roman"/>
          <w:color w:val="333333"/>
          <w:sz w:val="24"/>
          <w:szCs w:val="24"/>
          <w:lang w:eastAsia="ru-RU"/>
        </w:rPr>
        <w:t xml:space="preserve">, </w:t>
      </w:r>
      <w:r w:rsidRPr="00F51DAC">
        <w:rPr>
          <w:rFonts w:ascii="Times New Roman" w:eastAsia="Times New Roman" w:hAnsi="Times New Roman" w:cs="Times New Roman"/>
          <w:b/>
          <w:color w:val="333333"/>
          <w:sz w:val="24"/>
          <w:szCs w:val="24"/>
          <w:lang w:eastAsia="ru-RU"/>
        </w:rPr>
        <w:t>изменения формы договора не допускаются</w:t>
      </w:r>
      <w:r w:rsidRPr="00F51DAC">
        <w:rPr>
          <w:rFonts w:ascii="Times New Roman" w:eastAsia="Times New Roman" w:hAnsi="Times New Roman" w:cs="Times New Roman"/>
          <w:color w:val="333333"/>
          <w:sz w:val="24"/>
          <w:szCs w:val="24"/>
          <w:lang w:eastAsia="ru-RU"/>
        </w:rPr>
        <w:t>.</w:t>
      </w:r>
    </w:p>
    <w:p w:rsidR="001C5365" w:rsidRPr="00F51DAC" w:rsidRDefault="001C5365" w:rsidP="00F51DAC">
      <w:pPr>
        <w:pStyle w:val="a9"/>
        <w:numPr>
          <w:ilvl w:val="0"/>
          <w:numId w:val="3"/>
        </w:numPr>
        <w:shd w:val="clear" w:color="auto" w:fill="FFFFFF"/>
        <w:spacing w:before="96" w:after="192" w:line="240" w:lineRule="auto"/>
        <w:jc w:val="both"/>
        <w:rPr>
          <w:rFonts w:ascii="Times New Roman" w:eastAsia="Times New Roman" w:hAnsi="Times New Roman" w:cs="Times New Roman"/>
          <w:color w:val="333333"/>
          <w:sz w:val="24"/>
          <w:szCs w:val="24"/>
          <w:lang w:eastAsia="ru-RU"/>
        </w:rPr>
      </w:pPr>
      <w:r w:rsidRPr="00F51DAC">
        <w:rPr>
          <w:rFonts w:ascii="Times New Roman" w:eastAsia="Times New Roman" w:hAnsi="Times New Roman" w:cs="Times New Roman"/>
          <w:color w:val="333333"/>
          <w:sz w:val="24"/>
          <w:szCs w:val="24"/>
          <w:lang w:eastAsia="ru-RU"/>
        </w:rPr>
        <w:t xml:space="preserve">Заполняются </w:t>
      </w:r>
      <w:r w:rsidRPr="00F51DAC">
        <w:rPr>
          <w:rFonts w:ascii="Times New Roman" w:eastAsia="Times New Roman" w:hAnsi="Times New Roman" w:cs="Times New Roman"/>
          <w:b/>
          <w:color w:val="333333"/>
          <w:sz w:val="24"/>
          <w:szCs w:val="24"/>
          <w:lang w:eastAsia="ru-RU"/>
        </w:rPr>
        <w:t>все пункты договора</w:t>
      </w:r>
      <w:r w:rsidRPr="00F51DAC">
        <w:rPr>
          <w:rFonts w:ascii="Times New Roman" w:eastAsia="Times New Roman" w:hAnsi="Times New Roman" w:cs="Times New Roman"/>
          <w:color w:val="333333"/>
          <w:sz w:val="24"/>
          <w:szCs w:val="24"/>
          <w:lang w:eastAsia="ru-RU"/>
        </w:rPr>
        <w:t>. Для заполнения пунктов "иные права" и "иные обязанности" допускается формулировка "не предусмотрено" или "нет".</w:t>
      </w:r>
    </w:p>
    <w:p w:rsidR="001C5365" w:rsidRPr="003E438E" w:rsidRDefault="001C5365" w:rsidP="00F51DAC">
      <w:pPr>
        <w:pStyle w:val="3"/>
        <w:numPr>
          <w:ilvl w:val="0"/>
          <w:numId w:val="3"/>
        </w:numPr>
        <w:shd w:val="clear" w:color="auto" w:fill="FFFFFF"/>
        <w:spacing w:before="0" w:beforeAutospacing="0" w:after="90" w:afterAutospacing="0" w:line="338" w:lineRule="atLeast"/>
        <w:textAlignment w:val="baseline"/>
        <w:rPr>
          <w:color w:val="000000"/>
          <w:sz w:val="24"/>
          <w:szCs w:val="24"/>
        </w:rPr>
      </w:pPr>
      <w:r w:rsidRPr="001C5365">
        <w:rPr>
          <w:color w:val="333333"/>
          <w:sz w:val="24"/>
          <w:szCs w:val="24"/>
        </w:rPr>
        <w:t xml:space="preserve">При заполнении раздела II договора "Характеристики обучения гражданина" </w:t>
      </w:r>
      <w:r w:rsidRPr="003E438E">
        <w:rPr>
          <w:color w:val="333333"/>
          <w:sz w:val="24"/>
          <w:szCs w:val="24"/>
        </w:rPr>
        <w:t xml:space="preserve">необходимо указать образовательную программу </w:t>
      </w:r>
      <w:r w:rsidRPr="003E438E">
        <w:rPr>
          <w:color w:val="000000"/>
          <w:sz w:val="24"/>
          <w:szCs w:val="24"/>
        </w:rPr>
        <w:t>по специальности 52.05.04 Литературное творчество</w:t>
      </w:r>
    </w:p>
    <w:p w:rsidR="001C5365" w:rsidRPr="00F51DAC" w:rsidRDefault="001C5365" w:rsidP="00F51DAC">
      <w:pPr>
        <w:pStyle w:val="a9"/>
        <w:numPr>
          <w:ilvl w:val="0"/>
          <w:numId w:val="3"/>
        </w:numPr>
        <w:shd w:val="clear" w:color="auto" w:fill="FFFFFF"/>
        <w:spacing w:before="96" w:after="192" w:line="240" w:lineRule="auto"/>
        <w:jc w:val="both"/>
        <w:rPr>
          <w:rFonts w:ascii="Times New Roman" w:eastAsia="Times New Roman" w:hAnsi="Times New Roman" w:cs="Times New Roman"/>
          <w:color w:val="333333"/>
          <w:sz w:val="24"/>
          <w:szCs w:val="24"/>
          <w:lang w:eastAsia="ru-RU"/>
        </w:rPr>
      </w:pPr>
      <w:r w:rsidRPr="00F51DAC">
        <w:rPr>
          <w:rFonts w:ascii="Times New Roman" w:eastAsia="Times New Roman" w:hAnsi="Times New Roman" w:cs="Times New Roman"/>
          <w:color w:val="333333"/>
          <w:sz w:val="24"/>
          <w:szCs w:val="24"/>
          <w:lang w:eastAsia="ru-RU"/>
        </w:rPr>
        <w:t>Количество сторон договора определяется заказчиком по согласованию со сторонами.</w:t>
      </w:r>
    </w:p>
    <w:p w:rsidR="001C5365" w:rsidRPr="00F51DAC" w:rsidRDefault="001C5365" w:rsidP="00F51DAC">
      <w:pPr>
        <w:pStyle w:val="a9"/>
        <w:numPr>
          <w:ilvl w:val="0"/>
          <w:numId w:val="3"/>
        </w:numPr>
        <w:shd w:val="clear" w:color="auto" w:fill="FFFFFF"/>
        <w:spacing w:before="96" w:after="192" w:line="240" w:lineRule="auto"/>
        <w:jc w:val="both"/>
        <w:rPr>
          <w:rFonts w:ascii="Times New Roman" w:eastAsia="Times New Roman" w:hAnsi="Times New Roman" w:cs="Times New Roman"/>
          <w:color w:val="333333"/>
          <w:sz w:val="24"/>
          <w:szCs w:val="24"/>
          <w:lang w:eastAsia="ru-RU"/>
        </w:rPr>
      </w:pPr>
      <w:r w:rsidRPr="00F51DAC">
        <w:rPr>
          <w:rFonts w:ascii="Times New Roman" w:eastAsia="Times New Roman" w:hAnsi="Times New Roman" w:cs="Times New Roman"/>
          <w:color w:val="333333"/>
          <w:sz w:val="24"/>
          <w:szCs w:val="24"/>
          <w:lang w:eastAsia="ru-RU"/>
        </w:rPr>
        <w:lastRenderedPageBreak/>
        <w:t>Договор заключается в количестве экземпляров по количеству сторон.</w:t>
      </w:r>
    </w:p>
    <w:p w:rsidR="00102D08" w:rsidRPr="00F51DAC" w:rsidRDefault="00102D08" w:rsidP="00F51DAC">
      <w:pPr>
        <w:pStyle w:val="a9"/>
        <w:numPr>
          <w:ilvl w:val="0"/>
          <w:numId w:val="3"/>
        </w:num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51DAC">
        <w:rPr>
          <w:rFonts w:ascii="Times New Roman" w:eastAsia="Times New Roman" w:hAnsi="Times New Roman" w:cs="Times New Roman"/>
          <w:color w:val="333333"/>
          <w:sz w:val="24"/>
          <w:szCs w:val="24"/>
          <w:lang w:eastAsia="ru-RU"/>
        </w:rPr>
        <w:t>В случае заключения договора несовершеннолетним гражданином к договору необходимо приложить </w:t>
      </w:r>
      <w:hyperlink r:id="rId5" w:history="1">
        <w:r w:rsidRPr="00F51DAC">
          <w:rPr>
            <w:rFonts w:ascii="Times New Roman" w:eastAsia="Times New Roman" w:hAnsi="Times New Roman" w:cs="Times New Roman"/>
            <w:color w:val="3D5C85"/>
            <w:sz w:val="24"/>
            <w:szCs w:val="24"/>
            <w:u w:val="single"/>
            <w:lang w:eastAsia="ru-RU"/>
          </w:rPr>
          <w:t>письменное согласие его законного представителя</w:t>
        </w:r>
      </w:hyperlink>
      <w:r w:rsidRPr="00F51DAC">
        <w:rPr>
          <w:rFonts w:ascii="Times New Roman" w:eastAsia="Times New Roman" w:hAnsi="Times New Roman" w:cs="Times New Roman"/>
          <w:color w:val="333333"/>
          <w:sz w:val="24"/>
          <w:szCs w:val="24"/>
          <w:lang w:eastAsia="ru-RU"/>
        </w:rPr>
        <w:t> – родителя, усыновителя, попечителя с приложением копии свидетельства о рождении.</w:t>
      </w:r>
    </w:p>
    <w:p w:rsidR="00102D08" w:rsidRPr="00102D08" w:rsidRDefault="00102D08" w:rsidP="001F2497">
      <w:pPr>
        <w:shd w:val="clear" w:color="auto" w:fill="FFFFFF"/>
        <w:spacing w:after="0" w:line="384" w:lineRule="atLeast"/>
        <w:rPr>
          <w:rFonts w:ascii="Times New Roman" w:eastAsia="Times New Roman" w:hAnsi="Times New Roman" w:cs="Times New Roman"/>
          <w:color w:val="333333"/>
          <w:sz w:val="24"/>
          <w:szCs w:val="24"/>
          <w:lang w:eastAsia="ru-RU"/>
        </w:rPr>
      </w:pPr>
      <w:r w:rsidRPr="00102D08">
        <w:rPr>
          <w:rFonts w:ascii="Times New Roman" w:eastAsia="Times New Roman" w:hAnsi="Times New Roman" w:cs="Times New Roman"/>
          <w:color w:val="333333"/>
          <w:sz w:val="24"/>
          <w:szCs w:val="24"/>
          <w:lang w:eastAsia="ru-RU"/>
        </w:rPr>
        <w:t>После завершения оформления договора о приёме на целевое обучение </w:t>
      </w:r>
      <w:r w:rsidRPr="003E438E">
        <w:rPr>
          <w:rFonts w:ascii="Times New Roman" w:eastAsia="Times New Roman" w:hAnsi="Times New Roman" w:cs="Times New Roman"/>
          <w:b/>
          <w:bCs/>
          <w:color w:val="333333"/>
          <w:sz w:val="24"/>
          <w:szCs w:val="24"/>
          <w:lang w:eastAsia="ru-RU"/>
        </w:rPr>
        <w:t>поступающие должны самостоятельно подать документы, необходимые для поступления</w:t>
      </w:r>
      <w:r w:rsidR="001A5741">
        <w:rPr>
          <w:rFonts w:ascii="Times New Roman" w:eastAsia="Times New Roman" w:hAnsi="Times New Roman" w:cs="Times New Roman"/>
          <w:b/>
          <w:bCs/>
          <w:color w:val="333333"/>
          <w:sz w:val="24"/>
          <w:szCs w:val="24"/>
          <w:lang w:eastAsia="ru-RU"/>
        </w:rPr>
        <w:t xml:space="preserve"> (</w:t>
      </w:r>
      <w:r w:rsidR="001A5741" w:rsidRPr="001A5741">
        <w:rPr>
          <w:rFonts w:ascii="Times New Roman" w:eastAsia="Times New Roman" w:hAnsi="Times New Roman" w:cs="Times New Roman"/>
          <w:b/>
          <w:bCs/>
          <w:color w:val="333333"/>
          <w:sz w:val="24"/>
          <w:szCs w:val="24"/>
          <w:u w:val="single"/>
          <w:lang w:eastAsia="ru-RU"/>
        </w:rPr>
        <w:t>стандартный комплект документов</w:t>
      </w:r>
      <w:r w:rsidR="001A5741">
        <w:rPr>
          <w:rFonts w:ascii="Times New Roman" w:eastAsia="Times New Roman" w:hAnsi="Times New Roman" w:cs="Times New Roman"/>
          <w:b/>
          <w:bCs/>
          <w:color w:val="333333"/>
          <w:sz w:val="24"/>
          <w:szCs w:val="24"/>
          <w:lang w:eastAsia="ru-RU"/>
        </w:rPr>
        <w:t>, утвержденный Правилами приема)</w:t>
      </w:r>
      <w:r w:rsidRPr="003E438E">
        <w:rPr>
          <w:rFonts w:ascii="Times New Roman" w:eastAsia="Times New Roman" w:hAnsi="Times New Roman" w:cs="Times New Roman"/>
          <w:b/>
          <w:bCs/>
          <w:color w:val="333333"/>
          <w:sz w:val="24"/>
          <w:szCs w:val="24"/>
          <w:lang w:eastAsia="ru-RU"/>
        </w:rPr>
        <w:t>,</w:t>
      </w:r>
      <w:r w:rsidRPr="00102D08">
        <w:rPr>
          <w:rFonts w:ascii="Times New Roman" w:eastAsia="Times New Roman" w:hAnsi="Times New Roman" w:cs="Times New Roman"/>
          <w:color w:val="333333"/>
          <w:sz w:val="24"/>
          <w:szCs w:val="24"/>
          <w:lang w:eastAsia="ru-RU"/>
        </w:rPr>
        <w:t xml:space="preserve"> в приёмную комиссию </w:t>
      </w:r>
      <w:r w:rsidR="003E438E" w:rsidRPr="003E438E">
        <w:rPr>
          <w:rFonts w:ascii="Times New Roman" w:eastAsia="Times New Roman" w:hAnsi="Times New Roman" w:cs="Times New Roman"/>
          <w:color w:val="333333"/>
          <w:sz w:val="24"/>
          <w:szCs w:val="24"/>
          <w:lang w:eastAsia="ru-RU"/>
        </w:rPr>
        <w:t>института</w:t>
      </w:r>
      <w:r w:rsidRPr="00102D08">
        <w:rPr>
          <w:rFonts w:ascii="Times New Roman" w:eastAsia="Times New Roman" w:hAnsi="Times New Roman" w:cs="Times New Roman"/>
          <w:color w:val="333333"/>
          <w:sz w:val="24"/>
          <w:szCs w:val="24"/>
          <w:lang w:eastAsia="ru-RU"/>
        </w:rPr>
        <w:t xml:space="preserve"> в сроки, установленные Правилами приёма </w:t>
      </w:r>
      <w:r w:rsidR="003E438E" w:rsidRPr="003E438E">
        <w:rPr>
          <w:rFonts w:ascii="Times New Roman" w:eastAsia="Times New Roman" w:hAnsi="Times New Roman" w:cs="Times New Roman"/>
          <w:color w:val="333333"/>
          <w:sz w:val="24"/>
          <w:szCs w:val="24"/>
          <w:lang w:eastAsia="ru-RU"/>
        </w:rPr>
        <w:t>– с 1 июня по 10 июля</w:t>
      </w:r>
      <w:r w:rsidRPr="00102D08">
        <w:rPr>
          <w:rFonts w:ascii="Times New Roman" w:eastAsia="Times New Roman" w:hAnsi="Times New Roman" w:cs="Times New Roman"/>
          <w:color w:val="333333"/>
          <w:sz w:val="24"/>
          <w:szCs w:val="24"/>
          <w:lang w:eastAsia="ru-RU"/>
        </w:rPr>
        <w:t>.</w:t>
      </w:r>
      <w:r w:rsidRPr="00102D08">
        <w:rPr>
          <w:rFonts w:ascii="Times New Roman" w:eastAsia="Times New Roman" w:hAnsi="Times New Roman" w:cs="Times New Roman"/>
          <w:color w:val="333333"/>
          <w:sz w:val="24"/>
          <w:szCs w:val="24"/>
          <w:lang w:eastAsia="ru-RU"/>
        </w:rPr>
        <w:br/>
        <w:t xml:space="preserve">При подаче документов поступающие </w:t>
      </w:r>
      <w:r w:rsidRPr="00102D08">
        <w:rPr>
          <w:rFonts w:ascii="Times New Roman" w:eastAsia="Times New Roman" w:hAnsi="Times New Roman" w:cs="Times New Roman"/>
          <w:color w:val="333333"/>
          <w:sz w:val="24"/>
          <w:szCs w:val="24"/>
          <w:u w:val="single"/>
          <w:lang w:eastAsia="ru-RU"/>
        </w:rPr>
        <w:t>также</w:t>
      </w:r>
      <w:r w:rsidRPr="00102D08">
        <w:rPr>
          <w:rFonts w:ascii="Times New Roman" w:eastAsia="Times New Roman" w:hAnsi="Times New Roman" w:cs="Times New Roman"/>
          <w:color w:val="333333"/>
          <w:sz w:val="24"/>
          <w:szCs w:val="24"/>
          <w:lang w:eastAsia="ru-RU"/>
        </w:rPr>
        <w:t xml:space="preserve"> представляет в приёмную комиссию </w:t>
      </w:r>
      <w:r w:rsidRPr="00102D08">
        <w:rPr>
          <w:rFonts w:ascii="Times New Roman" w:eastAsia="Times New Roman" w:hAnsi="Times New Roman" w:cs="Times New Roman"/>
          <w:b/>
          <w:color w:val="333333"/>
          <w:sz w:val="24"/>
          <w:szCs w:val="24"/>
          <w:u w:val="single"/>
          <w:lang w:eastAsia="ru-RU"/>
        </w:rPr>
        <w:t>копию договора, заверенную заказчиком</w:t>
      </w:r>
      <w:r w:rsidRPr="00102D08">
        <w:rPr>
          <w:rFonts w:ascii="Times New Roman" w:eastAsia="Times New Roman" w:hAnsi="Times New Roman" w:cs="Times New Roman"/>
          <w:color w:val="333333"/>
          <w:sz w:val="24"/>
          <w:szCs w:val="24"/>
          <w:lang w:eastAsia="ru-RU"/>
        </w:rPr>
        <w:t xml:space="preserve">, либо </w:t>
      </w:r>
      <w:r w:rsidRPr="00102D08">
        <w:rPr>
          <w:rFonts w:ascii="Times New Roman" w:eastAsia="Times New Roman" w:hAnsi="Times New Roman" w:cs="Times New Roman"/>
          <w:b/>
          <w:color w:val="333333"/>
          <w:sz w:val="24"/>
          <w:szCs w:val="24"/>
          <w:lang w:eastAsia="ru-RU"/>
        </w:rPr>
        <w:t>незаверенную копию договора с предъявлением его оригинала</w:t>
      </w:r>
      <w:r w:rsidRPr="00102D08">
        <w:rPr>
          <w:rFonts w:ascii="Times New Roman" w:eastAsia="Times New Roman" w:hAnsi="Times New Roman" w:cs="Times New Roman"/>
          <w:color w:val="333333"/>
          <w:sz w:val="24"/>
          <w:szCs w:val="24"/>
          <w:lang w:eastAsia="ru-RU"/>
        </w:rPr>
        <w:t>.</w:t>
      </w:r>
      <w:bookmarkStart w:id="0" w:name="_GoBack"/>
      <w:bookmarkEnd w:id="0"/>
    </w:p>
    <w:p w:rsidR="00102D08" w:rsidRPr="003E438E" w:rsidRDefault="00102D08" w:rsidP="001C5365">
      <w:pPr>
        <w:shd w:val="clear" w:color="auto" w:fill="FFFFFF"/>
        <w:spacing w:before="96" w:after="192" w:line="240" w:lineRule="auto"/>
        <w:ind w:left="720"/>
        <w:jc w:val="both"/>
        <w:rPr>
          <w:rFonts w:ascii="Times New Roman" w:eastAsia="Times New Roman" w:hAnsi="Times New Roman" w:cs="Times New Roman"/>
          <w:color w:val="333333"/>
          <w:sz w:val="24"/>
          <w:szCs w:val="24"/>
          <w:lang w:eastAsia="ru-RU"/>
        </w:rPr>
      </w:pPr>
    </w:p>
    <w:p w:rsidR="00102D08" w:rsidRPr="003E438E" w:rsidRDefault="003E438E" w:rsidP="00F51DAC">
      <w:pPr>
        <w:shd w:val="clear" w:color="auto" w:fill="FFFFFF"/>
        <w:spacing w:before="96" w:after="192" w:line="240" w:lineRule="auto"/>
        <w:jc w:val="both"/>
        <w:rPr>
          <w:rFonts w:ascii="Times New Roman" w:eastAsia="Times New Roman" w:hAnsi="Times New Roman" w:cs="Times New Roman"/>
          <w:color w:val="333333"/>
          <w:sz w:val="24"/>
          <w:szCs w:val="24"/>
          <w:lang w:eastAsia="ru-RU"/>
        </w:rPr>
      </w:pPr>
      <w:r w:rsidRPr="001F2497">
        <w:rPr>
          <w:rFonts w:ascii="Times New Roman" w:hAnsi="Times New Roman" w:cs="Times New Roman"/>
          <w:b/>
          <w:color w:val="333333"/>
          <w:sz w:val="24"/>
          <w:szCs w:val="24"/>
          <w:shd w:val="clear" w:color="auto" w:fill="FFFFFF"/>
        </w:rPr>
        <w:t>Литературный институт</w:t>
      </w:r>
      <w:r w:rsidRPr="001F2497">
        <w:rPr>
          <w:rFonts w:ascii="Times New Roman" w:hAnsi="Times New Roman" w:cs="Times New Roman"/>
          <w:b/>
          <w:color w:val="333333"/>
          <w:sz w:val="24"/>
          <w:szCs w:val="24"/>
          <w:shd w:val="clear" w:color="auto" w:fill="FFFFFF"/>
        </w:rPr>
        <w:t xml:space="preserve"> не предоставляет перечень организаций, направляющих граждан на целевое обучение, а также не осуществляет их подбор</w:t>
      </w:r>
      <w:r w:rsidRPr="003E438E">
        <w:rPr>
          <w:rFonts w:ascii="Times New Roman" w:hAnsi="Times New Roman" w:cs="Times New Roman"/>
          <w:color w:val="333333"/>
          <w:sz w:val="24"/>
          <w:szCs w:val="24"/>
          <w:shd w:val="clear" w:color="auto" w:fill="FFFFFF"/>
        </w:rPr>
        <w:t>. Данным вопросом поступающие и (или) их законные представители занимаются самостоятельно.</w:t>
      </w:r>
    </w:p>
    <w:p w:rsidR="001F2497" w:rsidRDefault="001F2497" w:rsidP="00B80A4F">
      <w:pPr>
        <w:rPr>
          <w:rFonts w:ascii="Times New Roman" w:hAnsi="Times New Roman" w:cs="Times New Roman"/>
          <w:sz w:val="24"/>
          <w:szCs w:val="24"/>
        </w:rPr>
      </w:pPr>
      <w:r w:rsidRPr="001F2497">
        <w:rPr>
          <w:rFonts w:ascii="Times New Roman" w:hAnsi="Times New Roman" w:cs="Times New Roman"/>
          <w:sz w:val="24"/>
          <w:szCs w:val="24"/>
          <w:u w:val="single"/>
        </w:rPr>
        <w:t>Важно</w:t>
      </w:r>
      <w:r>
        <w:rPr>
          <w:rFonts w:ascii="Times New Roman" w:hAnsi="Times New Roman" w:cs="Times New Roman"/>
          <w:sz w:val="24"/>
          <w:szCs w:val="24"/>
        </w:rPr>
        <w:t>:</w:t>
      </w:r>
    </w:p>
    <w:p w:rsidR="00B80A4F" w:rsidRPr="00B80A4F" w:rsidRDefault="00B80A4F" w:rsidP="00B80A4F">
      <w:pPr>
        <w:rPr>
          <w:rFonts w:ascii="Times New Roman" w:hAnsi="Times New Roman" w:cs="Times New Roman"/>
          <w:sz w:val="24"/>
          <w:szCs w:val="24"/>
        </w:rPr>
      </w:pPr>
      <w:r>
        <w:rPr>
          <w:rFonts w:ascii="Times New Roman" w:hAnsi="Times New Roman" w:cs="Times New Roman"/>
          <w:sz w:val="24"/>
          <w:szCs w:val="24"/>
        </w:rPr>
        <w:t>Для поступления по квоте на целевое обучение, которое</w:t>
      </w:r>
      <w:r w:rsidRPr="00B80A4F">
        <w:rPr>
          <w:rFonts w:ascii="Times New Roman" w:hAnsi="Times New Roman" w:cs="Times New Roman"/>
          <w:sz w:val="24"/>
          <w:szCs w:val="24"/>
        </w:rPr>
        <w:t xml:space="preserve"> оплачивается из государственного бюджета</w:t>
      </w:r>
      <w:r>
        <w:rPr>
          <w:rFonts w:ascii="Times New Roman" w:hAnsi="Times New Roman" w:cs="Times New Roman"/>
          <w:sz w:val="24"/>
          <w:szCs w:val="24"/>
        </w:rPr>
        <w:t xml:space="preserve">, абитуриенту необходимо заключить </w:t>
      </w:r>
      <w:r w:rsidR="0083543C">
        <w:rPr>
          <w:rFonts w:ascii="Times New Roman" w:hAnsi="Times New Roman" w:cs="Times New Roman"/>
          <w:sz w:val="24"/>
          <w:szCs w:val="24"/>
        </w:rPr>
        <w:t xml:space="preserve">договор, заказчиком в котором </w:t>
      </w:r>
      <w:r w:rsidRPr="00B80A4F">
        <w:rPr>
          <w:rFonts w:ascii="Times New Roman" w:hAnsi="Times New Roman" w:cs="Times New Roman"/>
          <w:sz w:val="24"/>
          <w:szCs w:val="24"/>
        </w:rPr>
        <w:t>могут выступать т</w:t>
      </w:r>
      <w:r w:rsidRPr="0083543C">
        <w:rPr>
          <w:rFonts w:ascii="Times New Roman" w:hAnsi="Times New Roman" w:cs="Times New Roman"/>
          <w:b/>
          <w:sz w:val="24"/>
          <w:szCs w:val="24"/>
        </w:rPr>
        <w:t>олько государственные органы, госкорпорации или организации, у которых в уставном капитале есть доля государства</w:t>
      </w:r>
      <w:r w:rsidRPr="00B80A4F">
        <w:rPr>
          <w:rFonts w:ascii="Times New Roman" w:hAnsi="Times New Roman" w:cs="Times New Roman"/>
          <w:sz w:val="24"/>
          <w:szCs w:val="24"/>
        </w:rPr>
        <w:t>.</w:t>
      </w:r>
      <w:r w:rsidRPr="00B80A4F">
        <w:rPr>
          <w:rFonts w:ascii="Times New Roman" w:hAnsi="Times New Roman" w:cs="Times New Roman"/>
          <w:sz w:val="24"/>
          <w:szCs w:val="24"/>
        </w:rPr>
        <w:br/>
      </w:r>
      <w:r w:rsidRPr="00B80A4F">
        <w:rPr>
          <w:rFonts w:ascii="Times New Roman" w:hAnsi="Times New Roman" w:cs="Times New Roman"/>
          <w:sz w:val="24"/>
          <w:szCs w:val="24"/>
        </w:rPr>
        <w:br/>
        <w:t xml:space="preserve">Все </w:t>
      </w:r>
      <w:r w:rsidRPr="0049733B">
        <w:rPr>
          <w:rFonts w:ascii="Times New Roman" w:hAnsi="Times New Roman" w:cs="Times New Roman"/>
          <w:sz w:val="24"/>
          <w:szCs w:val="24"/>
          <w:u w:val="single"/>
        </w:rPr>
        <w:t>типы предприятий</w:t>
      </w:r>
      <w:r w:rsidRPr="00B80A4F">
        <w:rPr>
          <w:rFonts w:ascii="Times New Roman" w:hAnsi="Times New Roman" w:cs="Times New Roman"/>
          <w:sz w:val="24"/>
          <w:szCs w:val="24"/>
        </w:rPr>
        <w:t>, к которым можно обратиться за направлением на целевое обучение:</w:t>
      </w:r>
    </w:p>
    <w:p w:rsidR="00B80A4F" w:rsidRPr="00B80A4F" w:rsidRDefault="00B80A4F" w:rsidP="00B80A4F">
      <w:pPr>
        <w:rPr>
          <w:rFonts w:ascii="Times New Roman" w:hAnsi="Times New Roman" w:cs="Times New Roman"/>
          <w:sz w:val="24"/>
          <w:szCs w:val="24"/>
        </w:rPr>
      </w:pPr>
      <w:r w:rsidRPr="00B80A4F">
        <w:rPr>
          <w:rFonts w:ascii="Times New Roman" w:hAnsi="Times New Roman" w:cs="Times New Roman"/>
          <w:sz w:val="24"/>
          <w:szCs w:val="24"/>
        </w:rPr>
        <w:t>1. Федеральные государственные органы, органы государственной власти субъектов Российской Федерации, органы местного самоуправления.</w:t>
      </w:r>
      <w:r w:rsidRPr="00B80A4F">
        <w:rPr>
          <w:rFonts w:ascii="Times New Roman" w:hAnsi="Times New Roman" w:cs="Times New Roman"/>
          <w:sz w:val="24"/>
          <w:szCs w:val="24"/>
        </w:rPr>
        <w:br/>
        <w:t>2. Государственные и муниципальные учреждения, унитарные предприятия.</w:t>
      </w:r>
      <w:r w:rsidRPr="00B80A4F">
        <w:rPr>
          <w:rFonts w:ascii="Times New Roman" w:hAnsi="Times New Roman" w:cs="Times New Roman"/>
          <w:sz w:val="24"/>
          <w:szCs w:val="24"/>
        </w:rPr>
        <w:br/>
        <w:t>3. Государственные корпорации.</w:t>
      </w:r>
      <w:r w:rsidRPr="00B80A4F">
        <w:rPr>
          <w:rFonts w:ascii="Times New Roman" w:hAnsi="Times New Roman" w:cs="Times New Roman"/>
          <w:sz w:val="24"/>
          <w:szCs w:val="24"/>
        </w:rPr>
        <w:br/>
        <w:t>4. Государственные компании.</w:t>
      </w:r>
      <w:r w:rsidRPr="00B80A4F">
        <w:rPr>
          <w:rFonts w:ascii="Times New Roman" w:hAnsi="Times New Roman" w:cs="Times New Roman"/>
          <w:sz w:val="24"/>
          <w:szCs w:val="24"/>
        </w:rPr>
        <w:br/>
        <w:t>5. Организации, включенные в сводный реестр организаций оборонно-промышленного комплекса.</w:t>
      </w:r>
      <w:r w:rsidRPr="00B80A4F">
        <w:rPr>
          <w:rFonts w:ascii="Times New Roman" w:hAnsi="Times New Roman" w:cs="Times New Roman"/>
          <w:sz w:val="24"/>
          <w:szCs w:val="24"/>
        </w:rPr>
        <w:br/>
        <w:t>6. Хозяйственные общества, в уставном капитале которых присутствует доля Российской Федерации, субъекта Российской Федерации или муниципального образования.</w:t>
      </w:r>
      <w:r w:rsidRPr="00B80A4F">
        <w:rPr>
          <w:rFonts w:ascii="Times New Roman" w:hAnsi="Times New Roman" w:cs="Times New Roman"/>
          <w:sz w:val="24"/>
          <w:szCs w:val="24"/>
        </w:rPr>
        <w:br/>
        <w:t>7. Акционерные общества, акции которых находятся в собственности или в доверительном управлении государственной корпорации.</w:t>
      </w:r>
      <w:r w:rsidRPr="00B80A4F">
        <w:rPr>
          <w:rFonts w:ascii="Times New Roman" w:hAnsi="Times New Roman" w:cs="Times New Roman"/>
          <w:sz w:val="24"/>
          <w:szCs w:val="24"/>
        </w:rPr>
        <w:br/>
        <w:t>8. Дочерние хозяйственные общества организаций, указанных в пунктах 4, 6 и 7.</w:t>
      </w:r>
      <w:r w:rsidRPr="00B80A4F">
        <w:rPr>
          <w:rFonts w:ascii="Times New Roman" w:hAnsi="Times New Roman" w:cs="Times New Roman"/>
          <w:sz w:val="24"/>
          <w:szCs w:val="24"/>
        </w:rPr>
        <w:br/>
        <w:t>9. Организации, которые созданы государственными корпорациями или переданы государственным корпорациям в соответствии с положениями федеральных законов об указанных корпорациях.</w:t>
      </w:r>
    </w:p>
    <w:p w:rsidR="00102D08" w:rsidRPr="001F2497" w:rsidRDefault="00B80A4F" w:rsidP="001F2497">
      <w:pPr>
        <w:rPr>
          <w:rFonts w:ascii="Times New Roman" w:hAnsi="Times New Roman" w:cs="Times New Roman"/>
          <w:sz w:val="24"/>
          <w:szCs w:val="24"/>
        </w:rPr>
      </w:pPr>
      <w:r w:rsidRPr="00B80A4F">
        <w:rPr>
          <w:rFonts w:ascii="Times New Roman" w:hAnsi="Times New Roman" w:cs="Times New Roman"/>
          <w:sz w:val="24"/>
          <w:szCs w:val="24"/>
        </w:rPr>
        <w:br/>
        <w:t xml:space="preserve">Абитуриент может обратиться и к </w:t>
      </w:r>
      <w:r w:rsidRPr="0083543C">
        <w:rPr>
          <w:rFonts w:ascii="Times New Roman" w:hAnsi="Times New Roman" w:cs="Times New Roman"/>
          <w:b/>
          <w:sz w:val="24"/>
          <w:szCs w:val="24"/>
        </w:rPr>
        <w:t>частным компаниям</w:t>
      </w:r>
      <w:r w:rsidRPr="00B80A4F">
        <w:rPr>
          <w:rFonts w:ascii="Times New Roman" w:hAnsi="Times New Roman" w:cs="Times New Roman"/>
          <w:sz w:val="24"/>
          <w:szCs w:val="24"/>
        </w:rPr>
        <w:t xml:space="preserve">, но тогда он будет поступать не по квоте, а по общему конкурсу. На практике это будет </w:t>
      </w:r>
      <w:r w:rsidRPr="0083543C">
        <w:rPr>
          <w:rFonts w:ascii="Times New Roman" w:hAnsi="Times New Roman" w:cs="Times New Roman"/>
          <w:b/>
          <w:sz w:val="24"/>
          <w:szCs w:val="24"/>
        </w:rPr>
        <w:t>платное обучение, за которое платит работодатель</w:t>
      </w:r>
      <w:r w:rsidRPr="00B80A4F">
        <w:rPr>
          <w:rFonts w:ascii="Times New Roman" w:hAnsi="Times New Roman" w:cs="Times New Roman"/>
          <w:sz w:val="24"/>
          <w:szCs w:val="24"/>
        </w:rPr>
        <w:t>.</w:t>
      </w:r>
    </w:p>
    <w:p w:rsidR="00102D08" w:rsidRPr="00F51DAC" w:rsidRDefault="00102D08" w:rsidP="00102D08">
      <w:pPr>
        <w:pStyle w:val="1"/>
        <w:rPr>
          <w:rFonts w:ascii="Times New Roman" w:eastAsiaTheme="minorEastAsia" w:hAnsi="Times New Roman" w:cs="Times New Roman"/>
          <w:b/>
          <w:color w:val="auto"/>
          <w:sz w:val="24"/>
          <w:szCs w:val="24"/>
          <w:u w:val="single"/>
        </w:rPr>
      </w:pPr>
      <w:hyperlink r:id="rId6" w:history="1">
        <w:r w:rsidRPr="00F51DAC">
          <w:rPr>
            <w:rStyle w:val="a8"/>
            <w:rFonts w:eastAsiaTheme="minorEastAsia"/>
            <w:b/>
            <w:bCs/>
            <w:color w:val="000000"/>
            <w:sz w:val="24"/>
            <w:szCs w:val="24"/>
            <w:u w:val="single"/>
            <w14:textFill>
              <w14:solidFill>
                <w14:srgbClr w14:val="000000"/>
              </w14:solidFill>
            </w14:textFill>
          </w:rPr>
          <w:t xml:space="preserve">Федеральный закон от 29 декабря 2012 г. N 273-ФЗ "Об образовании в Российской Федерации" </w:t>
        </w:r>
      </w:hyperlink>
    </w:p>
    <w:p w:rsidR="00102D08" w:rsidRPr="003E438E" w:rsidRDefault="00102D08" w:rsidP="00102D08">
      <w:pPr>
        <w:pStyle w:val="a6"/>
        <w:rPr>
          <w:rFonts w:ascii="Times New Roman" w:hAnsi="Times New Roman" w:cs="Times New Roman"/>
        </w:rPr>
      </w:pPr>
      <w:r w:rsidRPr="003E438E">
        <w:rPr>
          <w:rStyle w:val="a7"/>
          <w:rFonts w:ascii="Times New Roman" w:hAnsi="Times New Roman" w:cs="Times New Roman"/>
          <w:bCs/>
          <w:color w:val="000000"/>
        </w:rPr>
        <w:t>Статья 56</w:t>
      </w:r>
      <w:r w:rsidRPr="003E438E">
        <w:rPr>
          <w:rFonts w:ascii="Times New Roman" w:hAnsi="Times New Roman" w:cs="Times New Roman"/>
        </w:rPr>
        <w:t>. Целевое обучение</w:t>
      </w:r>
    </w:p>
    <w:p w:rsidR="00102D08" w:rsidRPr="003E438E" w:rsidRDefault="00102D08" w:rsidP="00102D08">
      <w:pPr>
        <w:rPr>
          <w:rFonts w:ascii="Times New Roman" w:hAnsi="Times New Roman" w:cs="Times New Roman"/>
          <w:sz w:val="24"/>
          <w:szCs w:val="24"/>
        </w:rPr>
      </w:pPr>
      <w:bookmarkStart w:id="1" w:name="sub_108660"/>
      <w:r w:rsidRPr="003E438E">
        <w:rPr>
          <w:rFonts w:ascii="Times New Roman" w:hAnsi="Times New Roman" w:cs="Times New Roman"/>
          <w:sz w:val="24"/>
          <w:szCs w:val="24"/>
        </w:rPr>
        <w:t xml:space="preserve">1. Гражданин, поступающий на обучение по образовательной программе среднего профессионального или высшего образования либо обучающийся по соответствующей образовательной программе, вправе заключить </w:t>
      </w:r>
      <w:hyperlink r:id="rId7" w:history="1">
        <w:r w:rsidRPr="003E438E">
          <w:rPr>
            <w:rStyle w:val="a8"/>
            <w:color w:val="000000"/>
            <w:sz w:val="24"/>
            <w:szCs w:val="24"/>
            <w14:textFill>
              <w14:solidFill>
                <w14:srgbClr w14:val="000000"/>
              </w14:solidFill>
            </w14:textFill>
          </w:rPr>
          <w:t>договор</w:t>
        </w:r>
      </w:hyperlink>
      <w:r w:rsidRPr="003E438E">
        <w:rPr>
          <w:rFonts w:ascii="Times New Roman" w:hAnsi="Times New Roman" w:cs="Times New Roman"/>
          <w:sz w:val="24"/>
          <w:szCs w:val="24"/>
        </w:rPr>
        <w:t xml:space="preserve"> о целевом обучении с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 (далее - заказчик целевого обучения).</w:t>
      </w:r>
    </w:p>
    <w:p w:rsidR="00102D08" w:rsidRPr="003E438E" w:rsidRDefault="00102D08" w:rsidP="00102D08">
      <w:pPr>
        <w:rPr>
          <w:rFonts w:ascii="Times New Roman" w:hAnsi="Times New Roman" w:cs="Times New Roman"/>
          <w:sz w:val="24"/>
          <w:szCs w:val="24"/>
        </w:rPr>
      </w:pPr>
      <w:bookmarkStart w:id="2" w:name="sub_108661"/>
      <w:bookmarkEnd w:id="1"/>
      <w:r w:rsidRPr="003E438E">
        <w:rPr>
          <w:rFonts w:ascii="Times New Roman" w:hAnsi="Times New Roman" w:cs="Times New Roman"/>
          <w:sz w:val="24"/>
          <w:szCs w:val="24"/>
        </w:rPr>
        <w:t>2. Существенными условиями договора о целевом обучении являются:</w:t>
      </w:r>
    </w:p>
    <w:p w:rsidR="00102D08" w:rsidRPr="003E438E" w:rsidRDefault="00102D08" w:rsidP="00102D08">
      <w:pPr>
        <w:rPr>
          <w:rFonts w:ascii="Times New Roman" w:hAnsi="Times New Roman" w:cs="Times New Roman"/>
          <w:sz w:val="24"/>
          <w:szCs w:val="24"/>
        </w:rPr>
      </w:pPr>
      <w:bookmarkStart w:id="3" w:name="sub_5621"/>
      <w:bookmarkEnd w:id="2"/>
      <w:r w:rsidRPr="003E438E">
        <w:rPr>
          <w:rFonts w:ascii="Times New Roman" w:hAnsi="Times New Roman" w:cs="Times New Roman"/>
          <w:sz w:val="24"/>
          <w:szCs w:val="24"/>
        </w:rPr>
        <w:t>1) обязательства заказчика целевого обучения:</w:t>
      </w:r>
    </w:p>
    <w:p w:rsidR="00102D08" w:rsidRPr="003E438E" w:rsidRDefault="00102D08" w:rsidP="00102D08">
      <w:pPr>
        <w:rPr>
          <w:rFonts w:ascii="Times New Roman" w:hAnsi="Times New Roman" w:cs="Times New Roman"/>
          <w:sz w:val="24"/>
          <w:szCs w:val="24"/>
        </w:rPr>
      </w:pPr>
      <w:bookmarkStart w:id="4" w:name="sub_5623"/>
      <w:bookmarkEnd w:id="3"/>
      <w:r w:rsidRPr="003E438E">
        <w:rPr>
          <w:rFonts w:ascii="Times New Roman" w:hAnsi="Times New Roman" w:cs="Times New Roman"/>
          <w:sz w:val="24"/>
          <w:szCs w:val="24"/>
        </w:rPr>
        <w:t>а) по организации предоставления и (или) предоставлению гражданину, заключившему договор о целевом обучении, в период обучения мер поддержки, включая меры материального стимулирования, оплату дополнительных платных образовательных услуг, оказываемых за рамками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обучения, и (или) других мер;</w:t>
      </w:r>
    </w:p>
    <w:p w:rsidR="00102D08" w:rsidRPr="003E438E" w:rsidRDefault="00102D08" w:rsidP="00102D08">
      <w:pPr>
        <w:rPr>
          <w:rFonts w:ascii="Times New Roman" w:hAnsi="Times New Roman" w:cs="Times New Roman"/>
          <w:sz w:val="24"/>
          <w:szCs w:val="24"/>
        </w:rPr>
      </w:pPr>
      <w:bookmarkStart w:id="5" w:name="sub_5624"/>
      <w:bookmarkEnd w:id="4"/>
      <w:r w:rsidRPr="003E438E">
        <w:rPr>
          <w:rFonts w:ascii="Times New Roman" w:hAnsi="Times New Roman" w:cs="Times New Roman"/>
          <w:sz w:val="24"/>
          <w:szCs w:val="24"/>
        </w:rPr>
        <w:t>б) по трудоустройству гражданина, заключившего договор о целевом обучении, не позднее срока, установленного договором о целевом обучении, с указанием места осуществления трудовой деятельности в соответствии с полученной квалификацией;</w:t>
      </w:r>
    </w:p>
    <w:p w:rsidR="00102D08" w:rsidRPr="003E438E" w:rsidRDefault="00102D08" w:rsidP="00102D08">
      <w:pPr>
        <w:rPr>
          <w:rFonts w:ascii="Times New Roman" w:hAnsi="Times New Roman" w:cs="Times New Roman"/>
          <w:sz w:val="24"/>
          <w:szCs w:val="24"/>
        </w:rPr>
      </w:pPr>
      <w:bookmarkStart w:id="6" w:name="sub_5622"/>
      <w:bookmarkEnd w:id="5"/>
      <w:r w:rsidRPr="003E438E">
        <w:rPr>
          <w:rFonts w:ascii="Times New Roman" w:hAnsi="Times New Roman" w:cs="Times New Roman"/>
          <w:sz w:val="24"/>
          <w:szCs w:val="24"/>
        </w:rPr>
        <w:t>2) обязательства гражданина, заключившего договор о целевом обучении:</w:t>
      </w:r>
    </w:p>
    <w:p w:rsidR="00102D08" w:rsidRPr="003E438E" w:rsidRDefault="00102D08" w:rsidP="00102D08">
      <w:pPr>
        <w:rPr>
          <w:rFonts w:ascii="Times New Roman" w:hAnsi="Times New Roman" w:cs="Times New Roman"/>
          <w:sz w:val="24"/>
          <w:szCs w:val="24"/>
        </w:rPr>
      </w:pPr>
      <w:bookmarkStart w:id="7" w:name="sub_5625"/>
      <w:bookmarkEnd w:id="6"/>
      <w:r w:rsidRPr="003E438E">
        <w:rPr>
          <w:rFonts w:ascii="Times New Roman" w:hAnsi="Times New Roman" w:cs="Times New Roman"/>
          <w:sz w:val="24"/>
          <w:szCs w:val="24"/>
        </w:rPr>
        <w:t>а) по освоению образовательной программы, указанной в договоре о целевом обучении (с возможностью изменения образовательной программы и (или) формы обучения по согласованию с заказчиком целевого обучения);</w:t>
      </w:r>
    </w:p>
    <w:p w:rsidR="00102D08" w:rsidRPr="003E438E" w:rsidRDefault="00102D08" w:rsidP="00102D08">
      <w:pPr>
        <w:rPr>
          <w:rFonts w:ascii="Times New Roman" w:hAnsi="Times New Roman" w:cs="Times New Roman"/>
          <w:sz w:val="24"/>
          <w:szCs w:val="24"/>
        </w:rPr>
      </w:pPr>
      <w:bookmarkStart w:id="8" w:name="sub_5626"/>
      <w:bookmarkEnd w:id="7"/>
      <w:r w:rsidRPr="003E438E">
        <w:rPr>
          <w:rFonts w:ascii="Times New Roman" w:hAnsi="Times New Roman" w:cs="Times New Roman"/>
          <w:sz w:val="24"/>
          <w:szCs w:val="24"/>
        </w:rPr>
        <w:t>б) по осуществлению трудовой деятельности в течение не менее трех лет в соответствии с полученной квалификацией с учетом трудоустройства в срок, установленный таким договором.</w:t>
      </w:r>
    </w:p>
    <w:p w:rsidR="00102D08" w:rsidRPr="003E438E" w:rsidRDefault="00102D08" w:rsidP="00102D08">
      <w:pPr>
        <w:rPr>
          <w:rFonts w:ascii="Times New Roman" w:hAnsi="Times New Roman" w:cs="Times New Roman"/>
          <w:sz w:val="24"/>
          <w:szCs w:val="24"/>
        </w:rPr>
      </w:pPr>
      <w:bookmarkStart w:id="9" w:name="sub_108662"/>
      <w:bookmarkEnd w:id="8"/>
      <w:r w:rsidRPr="003E438E">
        <w:rPr>
          <w:rFonts w:ascii="Times New Roman" w:hAnsi="Times New Roman" w:cs="Times New Roman"/>
          <w:sz w:val="24"/>
          <w:szCs w:val="24"/>
        </w:rPr>
        <w:t xml:space="preserve">3. Сторонами договора о целевом обучении наряду с гражданином, указанным в </w:t>
      </w:r>
      <w:hyperlink r:id="rId8" w:anchor="sub_108660" w:history="1">
        <w:r w:rsidRPr="003E438E">
          <w:rPr>
            <w:rStyle w:val="a8"/>
            <w:color w:val="000000"/>
            <w:sz w:val="24"/>
            <w:szCs w:val="24"/>
            <w14:textFill>
              <w14:solidFill>
                <w14:srgbClr w14:val="000000"/>
              </w14:solidFill>
            </w14:textFill>
          </w:rPr>
          <w:t>части 1</w:t>
        </w:r>
      </w:hyperlink>
      <w:r w:rsidRPr="003E438E">
        <w:rPr>
          <w:rFonts w:ascii="Times New Roman" w:hAnsi="Times New Roman" w:cs="Times New Roman"/>
          <w:sz w:val="24"/>
          <w:szCs w:val="24"/>
        </w:rPr>
        <w:t xml:space="preserve"> настоящей статьи, и заказчиком целевого обучения могут также являться организация, осуществляющая образовательную деятельность, и (или) организация, в которую будет трудоустроен гражданин в соответствии с договором о целевом обучении.</w:t>
      </w:r>
    </w:p>
    <w:p w:rsidR="00102D08" w:rsidRPr="003E438E" w:rsidRDefault="00102D08" w:rsidP="00102D08">
      <w:pPr>
        <w:rPr>
          <w:rFonts w:ascii="Times New Roman" w:hAnsi="Times New Roman" w:cs="Times New Roman"/>
          <w:sz w:val="24"/>
          <w:szCs w:val="24"/>
        </w:rPr>
      </w:pPr>
      <w:bookmarkStart w:id="10" w:name="sub_108663"/>
      <w:bookmarkEnd w:id="9"/>
      <w:r w:rsidRPr="003E438E">
        <w:rPr>
          <w:rFonts w:ascii="Times New Roman" w:hAnsi="Times New Roman" w:cs="Times New Roman"/>
          <w:sz w:val="24"/>
          <w:szCs w:val="24"/>
        </w:rPr>
        <w:t xml:space="preserve">4. Организация, осуществляющая образовательную деятельность, в которой обучается гражданин, заключивший </w:t>
      </w:r>
      <w:hyperlink r:id="rId9" w:history="1">
        <w:r w:rsidRPr="003E438E">
          <w:rPr>
            <w:rStyle w:val="a8"/>
            <w:color w:val="000000"/>
            <w:sz w:val="24"/>
            <w:szCs w:val="24"/>
            <w14:textFill>
              <w14:solidFill>
                <w14:srgbClr w14:val="000000"/>
              </w14:solidFill>
            </w14:textFill>
          </w:rPr>
          <w:t>договор</w:t>
        </w:r>
      </w:hyperlink>
      <w:r w:rsidRPr="003E438E">
        <w:rPr>
          <w:rFonts w:ascii="Times New Roman" w:hAnsi="Times New Roman" w:cs="Times New Roman"/>
          <w:sz w:val="24"/>
          <w:szCs w:val="24"/>
        </w:rPr>
        <w:t xml:space="preserve"> о целевом обучении, учитывает предложения заказчика целевого обучения при организации прохождения указанным гражданином практики, а также по запросу заказчика целевого обучения предоставляет ему сведения о результатах освоения им образовательной программы.</w:t>
      </w:r>
    </w:p>
    <w:p w:rsidR="00102D08" w:rsidRPr="003E438E" w:rsidRDefault="00102D08" w:rsidP="00102D08">
      <w:pPr>
        <w:rPr>
          <w:rFonts w:ascii="Times New Roman" w:hAnsi="Times New Roman" w:cs="Times New Roman"/>
          <w:sz w:val="24"/>
          <w:szCs w:val="24"/>
        </w:rPr>
      </w:pPr>
      <w:bookmarkStart w:id="11" w:name="sub_108666"/>
      <w:bookmarkEnd w:id="10"/>
      <w:r w:rsidRPr="003E438E">
        <w:rPr>
          <w:rFonts w:ascii="Times New Roman" w:hAnsi="Times New Roman" w:cs="Times New Roman"/>
          <w:sz w:val="24"/>
          <w:szCs w:val="24"/>
        </w:rPr>
        <w:t xml:space="preserve">5. В случае неисполнения заказчиком целевого обучения предусмотренных договором о целевом обучении обязательств по трудоустройству гражданина, заключившего договор о целевом обучении, заказчик целевого обучения выплачивает ему компенсацию в размере трехкратной среднемесячной начисленной заработной платы в соответствующем субъекте Российской Федерации, на территории которого он должен был быть трудоустроен в соответствии с договором о целевом обучении, на дату отчисления его из организации, </w:t>
      </w:r>
      <w:r w:rsidRPr="003E438E">
        <w:rPr>
          <w:rFonts w:ascii="Times New Roman" w:hAnsi="Times New Roman" w:cs="Times New Roman"/>
          <w:sz w:val="24"/>
          <w:szCs w:val="24"/>
        </w:rPr>
        <w:lastRenderedPageBreak/>
        <w:t>осуществляющей образовательную деятельность, в связи с получением образования (завершением обучения).</w:t>
      </w:r>
    </w:p>
    <w:p w:rsidR="00102D08" w:rsidRPr="003E438E" w:rsidRDefault="00102D08" w:rsidP="00102D08">
      <w:pPr>
        <w:rPr>
          <w:rFonts w:ascii="Times New Roman" w:hAnsi="Times New Roman" w:cs="Times New Roman"/>
          <w:sz w:val="24"/>
          <w:szCs w:val="24"/>
        </w:rPr>
      </w:pPr>
      <w:bookmarkStart w:id="12" w:name="sub_108670"/>
      <w:bookmarkEnd w:id="11"/>
      <w:r w:rsidRPr="003E438E">
        <w:rPr>
          <w:rFonts w:ascii="Times New Roman" w:hAnsi="Times New Roman" w:cs="Times New Roman"/>
          <w:sz w:val="24"/>
          <w:szCs w:val="24"/>
        </w:rPr>
        <w:t>6. В случае неисполнения гражданином, заключившим договор о целевом обучении, предусмотренных договором о целевом обучении обязательств по освоению образовательной программы и (или) осуществлению трудовой деятельности в течение трех лет он обязан возместить заказчику целевого обучения расходы, связанные с предоставлением мер поддержки.</w:t>
      </w:r>
    </w:p>
    <w:p w:rsidR="00102D08" w:rsidRPr="003E438E" w:rsidRDefault="00102D08" w:rsidP="00102D08">
      <w:pPr>
        <w:rPr>
          <w:rFonts w:ascii="Times New Roman" w:hAnsi="Times New Roman" w:cs="Times New Roman"/>
          <w:sz w:val="24"/>
          <w:szCs w:val="24"/>
        </w:rPr>
      </w:pPr>
      <w:bookmarkStart w:id="13" w:name="sub_108671"/>
      <w:bookmarkEnd w:id="12"/>
      <w:r w:rsidRPr="003E438E">
        <w:rPr>
          <w:rFonts w:ascii="Times New Roman" w:hAnsi="Times New Roman" w:cs="Times New Roman"/>
          <w:sz w:val="24"/>
          <w:szCs w:val="24"/>
        </w:rPr>
        <w:t xml:space="preserve">7. </w:t>
      </w:r>
      <w:hyperlink r:id="rId10" w:history="1">
        <w:r w:rsidRPr="003E438E">
          <w:rPr>
            <w:rStyle w:val="a8"/>
            <w:color w:val="000000"/>
            <w:sz w:val="24"/>
            <w:szCs w:val="24"/>
            <w14:textFill>
              <w14:solidFill>
                <w14:srgbClr w14:val="000000"/>
              </w14:solidFill>
            </w14:textFill>
          </w:rPr>
          <w:t>Положение</w:t>
        </w:r>
      </w:hyperlink>
      <w:r w:rsidRPr="003E438E">
        <w:rPr>
          <w:rFonts w:ascii="Times New Roman" w:hAnsi="Times New Roman" w:cs="Times New Roman"/>
          <w:sz w:val="24"/>
          <w:szCs w:val="24"/>
        </w:rPr>
        <w:t xml:space="preserve"> о целевом обучении, включающее в том числе порядок заключения и расторжения договора о целевом обучении, условия определения и изменения места осуществления трудовой деятельности, порядок и основания освобождения сторон от исполнения обязательств по договору о целевом обучении, порядок выплаты компенсации, порядок определения размера расходов и их возмещения, и </w:t>
      </w:r>
      <w:hyperlink r:id="rId11" w:history="1">
        <w:r w:rsidRPr="003E438E">
          <w:rPr>
            <w:rStyle w:val="a8"/>
            <w:color w:val="000000"/>
            <w:sz w:val="24"/>
            <w:szCs w:val="24"/>
            <w14:textFill>
              <w14:solidFill>
                <w14:srgbClr w14:val="000000"/>
              </w14:solidFill>
            </w14:textFill>
          </w:rPr>
          <w:t>типовая форма</w:t>
        </w:r>
      </w:hyperlink>
      <w:r w:rsidRPr="003E438E">
        <w:rPr>
          <w:rFonts w:ascii="Times New Roman" w:hAnsi="Times New Roman" w:cs="Times New Roman"/>
          <w:sz w:val="24"/>
          <w:szCs w:val="24"/>
        </w:rPr>
        <w:t xml:space="preserve"> договора о целевом обучении устанавливаются Правительством Российской Федерации.</w:t>
      </w:r>
    </w:p>
    <w:bookmarkEnd w:id="13"/>
    <w:p w:rsidR="00102D08" w:rsidRPr="003E438E" w:rsidRDefault="00102D08" w:rsidP="00102D08">
      <w:pPr>
        <w:rPr>
          <w:rFonts w:ascii="Times New Roman" w:hAnsi="Times New Roman" w:cs="Times New Roman"/>
          <w:sz w:val="24"/>
          <w:szCs w:val="24"/>
        </w:rPr>
      </w:pPr>
      <w:r w:rsidRPr="003E438E">
        <w:rPr>
          <w:rFonts w:ascii="Times New Roman" w:hAnsi="Times New Roman" w:cs="Times New Roman"/>
          <w:sz w:val="24"/>
          <w:szCs w:val="24"/>
        </w:rPr>
        <w:t xml:space="preserve">8. Особенности заключения договора о целевом обучении, стороной которого является федеральный государственный орган, орган государственной власти субъекта Российской Федерации или орган местного самоуправления и который включает в себя обязательство гражданина, заключившего договор о целевом обучении, по прохождению государственной службы или муниципальной службы после завершения обучения, определяются в порядке, установленном федеральными законами о видах государственной службы или </w:t>
      </w:r>
      <w:hyperlink r:id="rId12" w:history="1">
        <w:r w:rsidRPr="003E438E">
          <w:rPr>
            <w:rStyle w:val="a8"/>
            <w:color w:val="000000"/>
            <w:sz w:val="24"/>
            <w:szCs w:val="24"/>
            <w14:textFill>
              <w14:solidFill>
                <w14:srgbClr w14:val="000000"/>
              </w14:solidFill>
            </w14:textFill>
          </w:rPr>
          <w:t>законодательством</w:t>
        </w:r>
      </w:hyperlink>
      <w:r w:rsidRPr="003E438E">
        <w:rPr>
          <w:rFonts w:ascii="Times New Roman" w:hAnsi="Times New Roman" w:cs="Times New Roman"/>
          <w:sz w:val="24"/>
          <w:szCs w:val="24"/>
        </w:rPr>
        <w:t xml:space="preserve"> о муниципальной службе.</w:t>
      </w:r>
    </w:p>
    <w:p w:rsidR="00102D08" w:rsidRPr="003E438E" w:rsidRDefault="00102D08" w:rsidP="001C5365">
      <w:pPr>
        <w:shd w:val="clear" w:color="auto" w:fill="FFFFFF"/>
        <w:spacing w:before="96" w:after="192" w:line="240" w:lineRule="auto"/>
        <w:ind w:left="720"/>
        <w:jc w:val="both"/>
        <w:rPr>
          <w:rFonts w:ascii="Times New Roman" w:eastAsia="Times New Roman" w:hAnsi="Times New Roman" w:cs="Times New Roman"/>
          <w:color w:val="333333"/>
          <w:sz w:val="24"/>
          <w:szCs w:val="24"/>
          <w:lang w:eastAsia="ru-RU"/>
        </w:rPr>
      </w:pPr>
    </w:p>
    <w:p w:rsidR="00102D08" w:rsidRPr="00F51DAC" w:rsidRDefault="00102D08" w:rsidP="00102D08">
      <w:pPr>
        <w:pStyle w:val="1"/>
        <w:rPr>
          <w:rFonts w:ascii="Times New Roman" w:eastAsiaTheme="minorEastAsia" w:hAnsi="Times New Roman" w:cs="Times New Roman"/>
          <w:b/>
          <w:color w:val="auto"/>
          <w:sz w:val="24"/>
          <w:szCs w:val="24"/>
          <w:u w:val="single"/>
        </w:rPr>
      </w:pPr>
      <w:hyperlink r:id="rId13" w:history="1">
        <w:r w:rsidRPr="00F51DAC">
          <w:rPr>
            <w:rStyle w:val="a8"/>
            <w:rFonts w:eastAsiaTheme="minorEastAsia"/>
            <w:b/>
            <w:bCs/>
            <w:color w:val="000000"/>
            <w:sz w:val="24"/>
            <w:szCs w:val="24"/>
            <w:u w:val="single"/>
            <w14:textFill>
              <w14:solidFill>
                <w14:srgbClr w14:val="000000"/>
              </w14:solidFill>
            </w14:textFill>
          </w:rPr>
          <w:t xml:space="preserve">Федеральный закон от 29 декабря 2012 г. N 273-ФЗ "Об образовании в Российской Федерации" </w:t>
        </w:r>
      </w:hyperlink>
    </w:p>
    <w:p w:rsidR="00102D08" w:rsidRPr="003E438E" w:rsidRDefault="00102D08" w:rsidP="00102D08">
      <w:pPr>
        <w:pStyle w:val="a6"/>
        <w:rPr>
          <w:rFonts w:ascii="Times New Roman" w:hAnsi="Times New Roman" w:cs="Times New Roman"/>
        </w:rPr>
      </w:pPr>
      <w:r w:rsidRPr="003E438E">
        <w:rPr>
          <w:rStyle w:val="a7"/>
          <w:rFonts w:ascii="Times New Roman" w:hAnsi="Times New Roman" w:cs="Times New Roman"/>
          <w:bCs/>
          <w:color w:val="000000"/>
        </w:rPr>
        <w:t>Статья 71.1.</w:t>
      </w:r>
      <w:r w:rsidRPr="003E438E">
        <w:rPr>
          <w:rFonts w:ascii="Times New Roman" w:hAnsi="Times New Roman" w:cs="Times New Roman"/>
        </w:rPr>
        <w:t xml:space="preserve"> Особенности приема на целевое обучение по образовательным программам высшего образования</w:t>
      </w:r>
    </w:p>
    <w:p w:rsidR="00102D08" w:rsidRPr="003E438E" w:rsidRDefault="00102D08" w:rsidP="00102D08">
      <w:pPr>
        <w:rPr>
          <w:rFonts w:ascii="Times New Roman" w:hAnsi="Times New Roman" w:cs="Times New Roman"/>
          <w:sz w:val="24"/>
          <w:szCs w:val="24"/>
        </w:rPr>
      </w:pPr>
      <w:bookmarkStart w:id="14" w:name="sub_7111"/>
      <w:r w:rsidRPr="003E438E">
        <w:rPr>
          <w:rFonts w:ascii="Times New Roman" w:hAnsi="Times New Roman" w:cs="Times New Roman"/>
          <w:sz w:val="24"/>
          <w:szCs w:val="24"/>
        </w:rPr>
        <w:t xml:space="preserve">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 соответствии со </w:t>
      </w:r>
      <w:hyperlink r:id="rId14" w:anchor="sub_56" w:history="1">
        <w:r w:rsidRPr="003E438E">
          <w:rPr>
            <w:rStyle w:val="a8"/>
            <w:color w:val="000000"/>
            <w:sz w:val="24"/>
            <w:szCs w:val="24"/>
            <w14:textFill>
              <w14:solidFill>
                <w14:srgbClr w14:val="000000"/>
              </w14:solidFill>
            </w14:textFill>
          </w:rPr>
          <w:t>статьей 56</w:t>
        </w:r>
      </w:hyperlink>
      <w:r w:rsidRPr="003E438E">
        <w:rPr>
          <w:rFonts w:ascii="Times New Roman" w:hAnsi="Times New Roman" w:cs="Times New Roman"/>
          <w:sz w:val="24"/>
          <w:szCs w:val="24"/>
        </w:rPr>
        <w:t xml:space="preserve"> настоящего Федерального закона заключили договор о целевом обучении с:</w:t>
      </w:r>
    </w:p>
    <w:p w:rsidR="00102D08" w:rsidRPr="003E438E" w:rsidRDefault="00102D08" w:rsidP="00102D08">
      <w:pPr>
        <w:rPr>
          <w:rFonts w:ascii="Times New Roman" w:hAnsi="Times New Roman" w:cs="Times New Roman"/>
          <w:sz w:val="24"/>
          <w:szCs w:val="24"/>
        </w:rPr>
      </w:pPr>
      <w:bookmarkStart w:id="15" w:name="sub_71111"/>
      <w:bookmarkEnd w:id="14"/>
      <w:r w:rsidRPr="003E438E">
        <w:rPr>
          <w:rFonts w:ascii="Times New Roman" w:hAnsi="Times New Roman" w:cs="Times New Roman"/>
          <w:sz w:val="24"/>
          <w:szCs w:val="24"/>
        </w:rPr>
        <w:t>1) федеральными государственными органами, органами государственной власти субъектов Российской Федерации, органами местного самоуправления;</w:t>
      </w:r>
    </w:p>
    <w:p w:rsidR="00102D08" w:rsidRPr="003E438E" w:rsidRDefault="00102D08" w:rsidP="00102D08">
      <w:pPr>
        <w:rPr>
          <w:rFonts w:ascii="Times New Roman" w:hAnsi="Times New Roman" w:cs="Times New Roman"/>
          <w:sz w:val="24"/>
          <w:szCs w:val="24"/>
        </w:rPr>
      </w:pPr>
      <w:bookmarkStart w:id="16" w:name="sub_71112"/>
      <w:bookmarkEnd w:id="15"/>
      <w:r w:rsidRPr="003E438E">
        <w:rPr>
          <w:rFonts w:ascii="Times New Roman" w:hAnsi="Times New Roman" w:cs="Times New Roman"/>
          <w:sz w:val="24"/>
          <w:szCs w:val="24"/>
        </w:rPr>
        <w:t>2) государственными и муниципальными учреждениями, унитарными предприятиями;</w:t>
      </w:r>
    </w:p>
    <w:p w:rsidR="00102D08" w:rsidRPr="003E438E" w:rsidRDefault="00102D08" w:rsidP="00102D08">
      <w:pPr>
        <w:rPr>
          <w:rFonts w:ascii="Times New Roman" w:hAnsi="Times New Roman" w:cs="Times New Roman"/>
          <w:sz w:val="24"/>
          <w:szCs w:val="24"/>
        </w:rPr>
      </w:pPr>
      <w:bookmarkStart w:id="17" w:name="sub_71113"/>
      <w:bookmarkEnd w:id="16"/>
      <w:r w:rsidRPr="003E438E">
        <w:rPr>
          <w:rFonts w:ascii="Times New Roman" w:hAnsi="Times New Roman" w:cs="Times New Roman"/>
          <w:sz w:val="24"/>
          <w:szCs w:val="24"/>
        </w:rPr>
        <w:t>3) государственными корпорациями;</w:t>
      </w:r>
    </w:p>
    <w:p w:rsidR="00102D08" w:rsidRPr="003E438E" w:rsidRDefault="00102D08" w:rsidP="00102D08">
      <w:pPr>
        <w:rPr>
          <w:rFonts w:ascii="Times New Roman" w:hAnsi="Times New Roman" w:cs="Times New Roman"/>
          <w:sz w:val="24"/>
          <w:szCs w:val="24"/>
        </w:rPr>
      </w:pPr>
      <w:bookmarkStart w:id="18" w:name="sub_71114"/>
      <w:bookmarkEnd w:id="17"/>
      <w:r w:rsidRPr="003E438E">
        <w:rPr>
          <w:rFonts w:ascii="Times New Roman" w:hAnsi="Times New Roman" w:cs="Times New Roman"/>
          <w:sz w:val="24"/>
          <w:szCs w:val="24"/>
        </w:rPr>
        <w:t>4) государственными компаниями;</w:t>
      </w:r>
    </w:p>
    <w:p w:rsidR="00102D08" w:rsidRPr="003E438E" w:rsidRDefault="00102D08" w:rsidP="00102D08">
      <w:pPr>
        <w:rPr>
          <w:rFonts w:ascii="Times New Roman" w:hAnsi="Times New Roman" w:cs="Times New Roman"/>
          <w:sz w:val="24"/>
          <w:szCs w:val="24"/>
        </w:rPr>
      </w:pPr>
      <w:bookmarkStart w:id="19" w:name="sub_71115"/>
      <w:bookmarkEnd w:id="18"/>
      <w:r w:rsidRPr="003E438E">
        <w:rPr>
          <w:rFonts w:ascii="Times New Roman" w:hAnsi="Times New Roman" w:cs="Times New Roman"/>
          <w:sz w:val="24"/>
          <w:szCs w:val="24"/>
        </w:rPr>
        <w:t xml:space="preserve">5) организациями, включенными в сводный реестр организаций оборонно-промышленного комплекса, формируемый в соответствии с </w:t>
      </w:r>
      <w:hyperlink r:id="rId15" w:history="1">
        <w:r w:rsidRPr="003E438E">
          <w:rPr>
            <w:rStyle w:val="a8"/>
            <w:color w:val="000000"/>
            <w:sz w:val="24"/>
            <w:szCs w:val="24"/>
            <w14:textFill>
              <w14:solidFill>
                <w14:srgbClr w14:val="000000"/>
              </w14:solidFill>
            </w14:textFill>
          </w:rPr>
          <w:t>частью 2 статьи 21</w:t>
        </w:r>
      </w:hyperlink>
      <w:r w:rsidRPr="003E438E">
        <w:rPr>
          <w:rFonts w:ascii="Times New Roman" w:hAnsi="Times New Roman" w:cs="Times New Roman"/>
          <w:sz w:val="24"/>
          <w:szCs w:val="24"/>
        </w:rPr>
        <w:t xml:space="preserve"> Федерального закона от 31 декабря 2014 года N 488-ФЗ "О промышленной политике в Российской Федерации";</w:t>
      </w:r>
    </w:p>
    <w:p w:rsidR="00102D08" w:rsidRPr="003E438E" w:rsidRDefault="00102D08" w:rsidP="00102D08">
      <w:pPr>
        <w:rPr>
          <w:rFonts w:ascii="Times New Roman" w:hAnsi="Times New Roman" w:cs="Times New Roman"/>
          <w:sz w:val="24"/>
          <w:szCs w:val="24"/>
        </w:rPr>
      </w:pPr>
      <w:bookmarkStart w:id="20" w:name="sub_71116"/>
      <w:bookmarkEnd w:id="19"/>
      <w:r w:rsidRPr="003E438E">
        <w:rPr>
          <w:rFonts w:ascii="Times New Roman" w:hAnsi="Times New Roman" w:cs="Times New Roman"/>
          <w:sz w:val="24"/>
          <w:szCs w:val="24"/>
        </w:rPr>
        <w:t>6) хозяйственными обществами, в уставном капитале которых присутствует доля Российской Федерации, субъекта Российской Федерации или муниципального образования;</w:t>
      </w:r>
    </w:p>
    <w:p w:rsidR="00102D08" w:rsidRPr="003E438E" w:rsidRDefault="00102D08" w:rsidP="00102D08">
      <w:pPr>
        <w:rPr>
          <w:rFonts w:ascii="Times New Roman" w:hAnsi="Times New Roman" w:cs="Times New Roman"/>
          <w:sz w:val="24"/>
          <w:szCs w:val="24"/>
        </w:rPr>
      </w:pPr>
      <w:bookmarkStart w:id="21" w:name="sub_71117"/>
      <w:bookmarkEnd w:id="20"/>
      <w:r w:rsidRPr="003E438E">
        <w:rPr>
          <w:rFonts w:ascii="Times New Roman" w:hAnsi="Times New Roman" w:cs="Times New Roman"/>
          <w:sz w:val="24"/>
          <w:szCs w:val="24"/>
        </w:rPr>
        <w:lastRenderedPageBreak/>
        <w:t>7) акционерными обществами, акции которых находятся в собственности или в доверительном управлении государственной корпорации;</w:t>
      </w:r>
    </w:p>
    <w:p w:rsidR="00102D08" w:rsidRPr="003E438E" w:rsidRDefault="00102D08" w:rsidP="00102D08">
      <w:pPr>
        <w:rPr>
          <w:rFonts w:ascii="Times New Roman" w:hAnsi="Times New Roman" w:cs="Times New Roman"/>
          <w:sz w:val="24"/>
          <w:szCs w:val="24"/>
        </w:rPr>
      </w:pPr>
      <w:bookmarkStart w:id="22" w:name="sub_71118"/>
      <w:bookmarkEnd w:id="21"/>
      <w:r w:rsidRPr="003E438E">
        <w:rPr>
          <w:rFonts w:ascii="Times New Roman" w:hAnsi="Times New Roman" w:cs="Times New Roman"/>
          <w:sz w:val="24"/>
          <w:szCs w:val="24"/>
        </w:rPr>
        <w:t xml:space="preserve">8) дочерними хозяйственными обществами организаций, указанных в </w:t>
      </w:r>
      <w:hyperlink r:id="rId16" w:anchor="sub_71114" w:history="1">
        <w:r w:rsidRPr="003E438E">
          <w:rPr>
            <w:rStyle w:val="a8"/>
            <w:color w:val="000000"/>
            <w:sz w:val="24"/>
            <w:szCs w:val="24"/>
            <w14:textFill>
              <w14:solidFill>
                <w14:srgbClr w14:val="000000"/>
              </w14:solidFill>
            </w14:textFill>
          </w:rPr>
          <w:t>пунктах 4</w:t>
        </w:r>
      </w:hyperlink>
      <w:r w:rsidRPr="003E438E">
        <w:rPr>
          <w:rFonts w:ascii="Times New Roman" w:hAnsi="Times New Roman" w:cs="Times New Roman"/>
          <w:sz w:val="24"/>
          <w:szCs w:val="24"/>
        </w:rPr>
        <w:t xml:space="preserve">, </w:t>
      </w:r>
      <w:hyperlink r:id="rId17" w:anchor="sub_71116" w:history="1">
        <w:r w:rsidRPr="003E438E">
          <w:rPr>
            <w:rStyle w:val="a8"/>
            <w:color w:val="000000"/>
            <w:sz w:val="24"/>
            <w:szCs w:val="24"/>
            <w14:textFill>
              <w14:solidFill>
                <w14:srgbClr w14:val="000000"/>
              </w14:solidFill>
            </w14:textFill>
          </w:rPr>
          <w:t>6</w:t>
        </w:r>
      </w:hyperlink>
      <w:r w:rsidRPr="003E438E">
        <w:rPr>
          <w:rFonts w:ascii="Times New Roman" w:hAnsi="Times New Roman" w:cs="Times New Roman"/>
          <w:sz w:val="24"/>
          <w:szCs w:val="24"/>
        </w:rPr>
        <w:t xml:space="preserve"> и </w:t>
      </w:r>
      <w:hyperlink r:id="rId18" w:anchor="sub_71117" w:history="1">
        <w:r w:rsidRPr="003E438E">
          <w:rPr>
            <w:rStyle w:val="a8"/>
            <w:color w:val="000000"/>
            <w:sz w:val="24"/>
            <w:szCs w:val="24"/>
            <w14:textFill>
              <w14:solidFill>
                <w14:srgbClr w14:val="000000"/>
              </w14:solidFill>
            </w14:textFill>
          </w:rPr>
          <w:t>7</w:t>
        </w:r>
      </w:hyperlink>
      <w:r w:rsidRPr="003E438E">
        <w:rPr>
          <w:rFonts w:ascii="Times New Roman" w:hAnsi="Times New Roman" w:cs="Times New Roman"/>
          <w:sz w:val="24"/>
          <w:szCs w:val="24"/>
        </w:rPr>
        <w:t xml:space="preserve"> настоящей части;</w:t>
      </w:r>
    </w:p>
    <w:p w:rsidR="00102D08" w:rsidRPr="003E438E" w:rsidRDefault="00102D08" w:rsidP="00102D08">
      <w:pPr>
        <w:rPr>
          <w:rFonts w:ascii="Times New Roman" w:hAnsi="Times New Roman" w:cs="Times New Roman"/>
          <w:sz w:val="24"/>
          <w:szCs w:val="24"/>
        </w:rPr>
      </w:pPr>
      <w:bookmarkStart w:id="23" w:name="sub_71119"/>
      <w:bookmarkEnd w:id="22"/>
      <w:r w:rsidRPr="003E438E">
        <w:rPr>
          <w:rFonts w:ascii="Times New Roman" w:hAnsi="Times New Roman" w:cs="Times New Roman"/>
          <w:sz w:val="24"/>
          <w:szCs w:val="24"/>
        </w:rPr>
        <w:t>9) организациями, которые созданы государственными корпорациями или переданы государственным корпорациям в соответствии с положениями федеральных законов об указанных корпорациях.</w:t>
      </w:r>
    </w:p>
    <w:p w:rsidR="00102D08" w:rsidRPr="003E438E" w:rsidRDefault="00102D08" w:rsidP="00102D08">
      <w:pPr>
        <w:rPr>
          <w:rFonts w:ascii="Times New Roman" w:hAnsi="Times New Roman" w:cs="Times New Roman"/>
          <w:sz w:val="24"/>
          <w:szCs w:val="24"/>
        </w:rPr>
      </w:pPr>
      <w:bookmarkStart w:id="24" w:name="sub_7112"/>
      <w:bookmarkEnd w:id="23"/>
      <w:r w:rsidRPr="003E438E">
        <w:rPr>
          <w:rFonts w:ascii="Times New Roman" w:hAnsi="Times New Roman" w:cs="Times New Roman"/>
          <w:sz w:val="24"/>
          <w:szCs w:val="24"/>
        </w:rPr>
        <w:t>2. Квота приема на целевое обучение по специальностям, направлениям подготовки высшего образования устанавливается с учетом потребностей экономики в квалифицированных кадрах и отраслевых особенностей.</w:t>
      </w:r>
    </w:p>
    <w:p w:rsidR="00102D08" w:rsidRPr="003E438E" w:rsidRDefault="00102D08" w:rsidP="00102D08">
      <w:pPr>
        <w:rPr>
          <w:rFonts w:ascii="Times New Roman" w:hAnsi="Times New Roman" w:cs="Times New Roman"/>
          <w:sz w:val="24"/>
          <w:szCs w:val="24"/>
        </w:rPr>
      </w:pPr>
      <w:bookmarkStart w:id="25" w:name="sub_7113"/>
      <w:bookmarkEnd w:id="24"/>
      <w:r w:rsidRPr="003E438E">
        <w:rPr>
          <w:rFonts w:ascii="Times New Roman" w:hAnsi="Times New Roman" w:cs="Times New Roman"/>
          <w:sz w:val="24"/>
          <w:szCs w:val="24"/>
        </w:rPr>
        <w:t>3. Установление квоты приема на целевое обучение, утверждение порядка и сроков ее установления осуществляются:</w:t>
      </w:r>
    </w:p>
    <w:p w:rsidR="00102D08" w:rsidRPr="003E438E" w:rsidRDefault="00102D08" w:rsidP="00102D08">
      <w:pPr>
        <w:rPr>
          <w:rFonts w:ascii="Times New Roman" w:hAnsi="Times New Roman" w:cs="Times New Roman"/>
          <w:sz w:val="24"/>
          <w:szCs w:val="24"/>
        </w:rPr>
      </w:pPr>
      <w:bookmarkStart w:id="26" w:name="sub_71131"/>
      <w:bookmarkEnd w:id="25"/>
      <w:r w:rsidRPr="003E438E">
        <w:rPr>
          <w:rFonts w:ascii="Times New Roman" w:hAnsi="Times New Roman" w:cs="Times New Roman"/>
          <w:sz w:val="24"/>
          <w:szCs w:val="24"/>
        </w:rPr>
        <w:t xml:space="preserve">1) </w:t>
      </w:r>
      <w:hyperlink r:id="rId19" w:history="1">
        <w:r w:rsidRPr="003E438E">
          <w:rPr>
            <w:rStyle w:val="a8"/>
            <w:color w:val="000000"/>
            <w:sz w:val="24"/>
            <w:szCs w:val="24"/>
            <w14:textFill>
              <w14:solidFill>
                <w14:srgbClr w14:val="000000"/>
              </w14:solidFill>
            </w14:textFill>
          </w:rPr>
          <w:t>Правительством</w:t>
        </w:r>
      </w:hyperlink>
      <w:r w:rsidRPr="003E438E">
        <w:rPr>
          <w:rFonts w:ascii="Times New Roman" w:hAnsi="Times New Roman" w:cs="Times New Roman"/>
          <w:sz w:val="24"/>
          <w:szCs w:val="24"/>
        </w:rPr>
        <w:t xml:space="preserve"> Российской Федерации - за счет бюджетных ассигнований федерального бюджета;</w:t>
      </w:r>
    </w:p>
    <w:p w:rsidR="00102D08" w:rsidRPr="003E438E" w:rsidRDefault="00102D08" w:rsidP="00102D08">
      <w:pPr>
        <w:rPr>
          <w:rFonts w:ascii="Times New Roman" w:hAnsi="Times New Roman" w:cs="Times New Roman"/>
          <w:sz w:val="24"/>
          <w:szCs w:val="24"/>
        </w:rPr>
      </w:pPr>
      <w:bookmarkStart w:id="27" w:name="sub_71132"/>
      <w:bookmarkEnd w:id="26"/>
      <w:r w:rsidRPr="003E438E">
        <w:rPr>
          <w:rFonts w:ascii="Times New Roman" w:hAnsi="Times New Roman" w:cs="Times New Roman"/>
          <w:sz w:val="24"/>
          <w:szCs w:val="24"/>
        </w:rPr>
        <w:t>2) органами государственной власти субъектов Российской Федерации и органами местного самоуправления - за счет соответственно бюджетных ассигнований бюджетов субъектов Российской Федерации, местных бюджетов.</w:t>
      </w:r>
    </w:p>
    <w:p w:rsidR="00102D08" w:rsidRPr="003E438E" w:rsidRDefault="00102D08" w:rsidP="00102D08">
      <w:pPr>
        <w:rPr>
          <w:rFonts w:ascii="Times New Roman" w:hAnsi="Times New Roman" w:cs="Times New Roman"/>
          <w:sz w:val="24"/>
          <w:szCs w:val="24"/>
        </w:rPr>
      </w:pPr>
      <w:bookmarkStart w:id="28" w:name="sub_7114"/>
      <w:bookmarkEnd w:id="27"/>
      <w:r w:rsidRPr="003E438E">
        <w:rPr>
          <w:rFonts w:ascii="Times New Roman" w:hAnsi="Times New Roman" w:cs="Times New Roman"/>
          <w:sz w:val="24"/>
          <w:szCs w:val="24"/>
        </w:rPr>
        <w:t xml:space="preserve">4. Правительство Российской Федерации вправе устанавливать квоту приема на целевое обучение по конкретным специальностям, направлениям подготовки высшего образования с указанием перечня субъектов Российской Федерации, на территориях которых может быть трудоустроен гражданин в соответствии с </w:t>
      </w:r>
      <w:hyperlink r:id="rId20" w:history="1">
        <w:r w:rsidRPr="003E438E">
          <w:rPr>
            <w:rStyle w:val="a8"/>
            <w:color w:val="000000"/>
            <w:sz w:val="24"/>
            <w:szCs w:val="24"/>
            <w14:textFill>
              <w14:solidFill>
                <w14:srgbClr w14:val="000000"/>
              </w14:solidFill>
            </w14:textFill>
          </w:rPr>
          <w:t>договором</w:t>
        </w:r>
      </w:hyperlink>
      <w:r w:rsidRPr="003E438E">
        <w:rPr>
          <w:rFonts w:ascii="Times New Roman" w:hAnsi="Times New Roman" w:cs="Times New Roman"/>
          <w:sz w:val="24"/>
          <w:szCs w:val="24"/>
        </w:rPr>
        <w:t xml:space="preserve"> о целевом обучении.</w:t>
      </w:r>
    </w:p>
    <w:p w:rsidR="00102D08" w:rsidRPr="003E438E" w:rsidRDefault="00102D08" w:rsidP="00102D08">
      <w:pPr>
        <w:rPr>
          <w:rFonts w:ascii="Times New Roman" w:hAnsi="Times New Roman" w:cs="Times New Roman"/>
          <w:sz w:val="24"/>
          <w:szCs w:val="24"/>
        </w:rPr>
      </w:pPr>
      <w:bookmarkStart w:id="29" w:name="sub_7115"/>
      <w:bookmarkEnd w:id="28"/>
      <w:r w:rsidRPr="003E438E">
        <w:rPr>
          <w:rFonts w:ascii="Times New Roman" w:hAnsi="Times New Roman" w:cs="Times New Roman"/>
          <w:sz w:val="24"/>
          <w:szCs w:val="24"/>
        </w:rPr>
        <w:t xml:space="preserve">5. Прием на целевое обучение по образовательным программам высшего образования в пределах установленной квоты осуществляется по конкурсу, проводимому в соответствии с порядком приема, предусмотренным </w:t>
      </w:r>
      <w:hyperlink r:id="rId21" w:anchor="sub_108658" w:history="1">
        <w:r w:rsidRPr="003E438E">
          <w:rPr>
            <w:rStyle w:val="a8"/>
            <w:color w:val="000000"/>
            <w:sz w:val="24"/>
            <w:szCs w:val="24"/>
            <w14:textFill>
              <w14:solidFill>
                <w14:srgbClr w14:val="000000"/>
              </w14:solidFill>
            </w14:textFill>
          </w:rPr>
          <w:t>частью 8 статьи 55</w:t>
        </w:r>
      </w:hyperlink>
      <w:r w:rsidRPr="003E438E">
        <w:rPr>
          <w:rFonts w:ascii="Times New Roman" w:hAnsi="Times New Roman" w:cs="Times New Roman"/>
          <w:sz w:val="24"/>
          <w:szCs w:val="24"/>
        </w:rPr>
        <w:t xml:space="preserve"> настоящего Федерального закона, по специальностям, направлениям подготовки, </w:t>
      </w:r>
      <w:hyperlink r:id="rId22" w:history="1">
        <w:r w:rsidRPr="003E438E">
          <w:rPr>
            <w:rStyle w:val="a8"/>
            <w:color w:val="000000"/>
            <w:sz w:val="24"/>
            <w:szCs w:val="24"/>
            <w14:textFill>
              <w14:solidFill>
                <w14:srgbClr w14:val="000000"/>
              </w14:solidFill>
            </w14:textFill>
          </w:rPr>
          <w:t>перечень</w:t>
        </w:r>
      </w:hyperlink>
      <w:r w:rsidRPr="003E438E">
        <w:rPr>
          <w:rFonts w:ascii="Times New Roman" w:hAnsi="Times New Roman" w:cs="Times New Roman"/>
          <w:sz w:val="24"/>
          <w:szCs w:val="24"/>
        </w:rPr>
        <w:t xml:space="preserve"> которых определяется Правительством Российской Федерации.</w:t>
      </w:r>
    </w:p>
    <w:p w:rsidR="00102D08" w:rsidRPr="003E438E" w:rsidRDefault="00102D08" w:rsidP="00102D08">
      <w:pPr>
        <w:rPr>
          <w:rFonts w:ascii="Times New Roman" w:hAnsi="Times New Roman" w:cs="Times New Roman"/>
          <w:sz w:val="24"/>
          <w:szCs w:val="24"/>
        </w:rPr>
      </w:pPr>
      <w:bookmarkStart w:id="30" w:name="sub_7116"/>
      <w:bookmarkEnd w:id="29"/>
      <w:r w:rsidRPr="003E438E">
        <w:rPr>
          <w:rFonts w:ascii="Times New Roman" w:hAnsi="Times New Roman" w:cs="Times New Roman"/>
          <w:sz w:val="24"/>
          <w:szCs w:val="24"/>
        </w:rPr>
        <w:t xml:space="preserve">6. В случаях неисполнения заказчиком целевого обучения обязательства по трудоустройству гражданина, принятого на целевое обучение в соответствии с </w:t>
      </w:r>
      <w:hyperlink r:id="rId23" w:anchor="sub_7111" w:history="1">
        <w:r w:rsidRPr="003E438E">
          <w:rPr>
            <w:rStyle w:val="a8"/>
            <w:color w:val="000000"/>
            <w:sz w:val="24"/>
            <w:szCs w:val="24"/>
            <w14:textFill>
              <w14:solidFill>
                <w14:srgbClr w14:val="000000"/>
              </w14:solidFill>
            </w14:textFill>
          </w:rPr>
          <w:t>частью 1</w:t>
        </w:r>
      </w:hyperlink>
      <w:r w:rsidRPr="003E438E">
        <w:rPr>
          <w:rFonts w:ascii="Times New Roman" w:hAnsi="Times New Roman" w:cs="Times New Roman"/>
          <w:sz w:val="24"/>
          <w:szCs w:val="24"/>
        </w:rPr>
        <w:t xml:space="preserve"> настоящей статьи, а гражданином обязательства по осуществлению трудовой деятельности в течение трех лет наряду с ответственностью, предусмотренной </w:t>
      </w:r>
      <w:hyperlink r:id="rId24" w:anchor="sub_108666" w:history="1">
        <w:r w:rsidRPr="003E438E">
          <w:rPr>
            <w:rStyle w:val="a8"/>
            <w:color w:val="000000"/>
            <w:sz w:val="24"/>
            <w:szCs w:val="24"/>
            <w14:textFill>
              <w14:solidFill>
                <w14:srgbClr w14:val="000000"/>
              </w14:solidFill>
            </w14:textFill>
          </w:rPr>
          <w:t>частями 5</w:t>
        </w:r>
      </w:hyperlink>
      <w:r w:rsidRPr="003E438E">
        <w:rPr>
          <w:rFonts w:ascii="Times New Roman" w:hAnsi="Times New Roman" w:cs="Times New Roman"/>
          <w:sz w:val="24"/>
          <w:szCs w:val="24"/>
        </w:rPr>
        <w:t xml:space="preserve"> и </w:t>
      </w:r>
      <w:hyperlink r:id="rId25" w:anchor="sub_108670" w:history="1">
        <w:r w:rsidRPr="003E438E">
          <w:rPr>
            <w:rStyle w:val="a8"/>
            <w:color w:val="000000"/>
            <w:sz w:val="24"/>
            <w:szCs w:val="24"/>
            <w14:textFill>
              <w14:solidFill>
                <w14:srgbClr w14:val="000000"/>
              </w14:solidFill>
            </w14:textFill>
          </w:rPr>
          <w:t>6 статьи 56</w:t>
        </w:r>
      </w:hyperlink>
      <w:r w:rsidRPr="003E438E">
        <w:rPr>
          <w:rFonts w:ascii="Times New Roman" w:hAnsi="Times New Roman" w:cs="Times New Roman"/>
          <w:sz w:val="24"/>
          <w:szCs w:val="24"/>
        </w:rPr>
        <w:t xml:space="preserve"> настоящего Федерального закона, заказчик целевого обучения или гражданин, принятый на целевое обучение в соответствии с частью 1 настоящей статьи, выплачивает организации, осуществляющей образовательную деятельность, в которой обучался гражданин, штраф в размере расходов федерального бюджета, бюджета субъекта Российской Федерации или местного бюджета, осуществленных на обучение гражданина, который направляется на финансовое обеспечение образовательной деятельности по образовательным программам высшего образования. Порядок выплаты указанного штрафа, порядок и основания освобождения сторон договора о целевом обучении от его выплаты, порядок определения его размера и направления на финансовое обеспечение образовательной деятельности по образовательным программам высшего образования, осуществляемой за счет средств федерального бюджета, устанавливаются Правительством Российской Федерации в </w:t>
      </w:r>
      <w:hyperlink r:id="rId26" w:history="1">
        <w:r w:rsidRPr="003E438E">
          <w:rPr>
            <w:rStyle w:val="a8"/>
            <w:color w:val="000000"/>
            <w:sz w:val="24"/>
            <w:szCs w:val="24"/>
            <w14:textFill>
              <w14:solidFill>
                <w14:srgbClr w14:val="000000"/>
              </w14:solidFill>
            </w14:textFill>
          </w:rPr>
          <w:t>положении</w:t>
        </w:r>
      </w:hyperlink>
      <w:r w:rsidRPr="003E438E">
        <w:rPr>
          <w:rFonts w:ascii="Times New Roman" w:hAnsi="Times New Roman" w:cs="Times New Roman"/>
          <w:sz w:val="24"/>
          <w:szCs w:val="24"/>
        </w:rPr>
        <w:t xml:space="preserve"> о целевом обучении, а за счет средств бюджетов </w:t>
      </w:r>
      <w:r w:rsidRPr="003E438E">
        <w:rPr>
          <w:rFonts w:ascii="Times New Roman" w:hAnsi="Times New Roman" w:cs="Times New Roman"/>
          <w:sz w:val="24"/>
          <w:szCs w:val="24"/>
        </w:rPr>
        <w:lastRenderedPageBreak/>
        <w:t>субъектов Российской Федерации или местных бюджетов органами государственной власти субъектов Российской Федерации или органами местного самоуправления.</w:t>
      </w:r>
      <w:bookmarkEnd w:id="30"/>
    </w:p>
    <w:p w:rsidR="00102D08" w:rsidRPr="001C5365" w:rsidRDefault="00102D08" w:rsidP="001C5365">
      <w:pPr>
        <w:shd w:val="clear" w:color="auto" w:fill="FFFFFF"/>
        <w:spacing w:before="96" w:after="192" w:line="240" w:lineRule="auto"/>
        <w:ind w:left="720"/>
        <w:jc w:val="both"/>
        <w:rPr>
          <w:rFonts w:ascii="Times New Roman" w:eastAsia="Times New Roman" w:hAnsi="Times New Roman" w:cs="Times New Roman"/>
          <w:color w:val="333333"/>
          <w:sz w:val="24"/>
          <w:szCs w:val="24"/>
          <w:lang w:eastAsia="ru-RU"/>
        </w:rPr>
      </w:pPr>
    </w:p>
    <w:p w:rsidR="00F51DAC" w:rsidRPr="00F51DAC" w:rsidRDefault="00D50A1C" w:rsidP="00F51DAC">
      <w:pPr>
        <w:shd w:val="clear" w:color="auto" w:fill="FFFFFF"/>
        <w:spacing w:after="0" w:line="240" w:lineRule="auto"/>
        <w:jc w:val="both"/>
        <w:rPr>
          <w:rFonts w:ascii="Trebuchet MS" w:eastAsia="Times New Roman" w:hAnsi="Trebuchet MS" w:cs="Times New Roman"/>
          <w:color w:val="333333"/>
          <w:sz w:val="20"/>
          <w:szCs w:val="20"/>
          <w:lang w:eastAsia="ru-RU"/>
        </w:rPr>
      </w:pPr>
      <w:r>
        <w:rPr>
          <w:rFonts w:ascii="Trebuchet MS" w:eastAsia="Times New Roman" w:hAnsi="Trebuchet MS" w:cs="Times New Roman"/>
          <w:color w:val="333333"/>
          <w:sz w:val="20"/>
          <w:szCs w:val="20"/>
          <w:lang w:eastAsia="ru-RU"/>
        </w:rPr>
        <w:t>Ф</w:t>
      </w:r>
      <w:r w:rsidR="00F51DAC" w:rsidRPr="00F51DAC">
        <w:rPr>
          <w:rFonts w:ascii="Trebuchet MS" w:eastAsia="Times New Roman" w:hAnsi="Trebuchet MS" w:cs="Times New Roman"/>
          <w:color w:val="333333"/>
          <w:sz w:val="20"/>
          <w:szCs w:val="20"/>
          <w:lang w:eastAsia="ru-RU"/>
        </w:rPr>
        <w:t>едеральны</w:t>
      </w:r>
      <w:r>
        <w:rPr>
          <w:rFonts w:ascii="Trebuchet MS" w:eastAsia="Times New Roman" w:hAnsi="Trebuchet MS" w:cs="Times New Roman"/>
          <w:color w:val="333333"/>
          <w:sz w:val="20"/>
          <w:szCs w:val="20"/>
          <w:lang w:eastAsia="ru-RU"/>
        </w:rPr>
        <w:t>е</w:t>
      </w:r>
      <w:r w:rsidR="00F51DAC" w:rsidRPr="00F51DAC">
        <w:rPr>
          <w:rFonts w:ascii="Trebuchet MS" w:eastAsia="Times New Roman" w:hAnsi="Trebuchet MS" w:cs="Times New Roman"/>
          <w:color w:val="333333"/>
          <w:sz w:val="20"/>
          <w:szCs w:val="20"/>
          <w:lang w:eastAsia="ru-RU"/>
        </w:rPr>
        <w:t xml:space="preserve"> документ</w:t>
      </w:r>
      <w:r>
        <w:rPr>
          <w:rFonts w:ascii="Trebuchet MS" w:eastAsia="Times New Roman" w:hAnsi="Trebuchet MS" w:cs="Times New Roman"/>
          <w:color w:val="333333"/>
          <w:sz w:val="20"/>
          <w:szCs w:val="20"/>
          <w:lang w:eastAsia="ru-RU"/>
        </w:rPr>
        <w:t>ы</w:t>
      </w:r>
      <w:r w:rsidR="00F51DAC" w:rsidRPr="00F51DAC">
        <w:rPr>
          <w:rFonts w:ascii="Trebuchet MS" w:eastAsia="Times New Roman" w:hAnsi="Trebuchet MS" w:cs="Times New Roman"/>
          <w:color w:val="333333"/>
          <w:sz w:val="20"/>
          <w:szCs w:val="20"/>
          <w:lang w:eastAsia="ru-RU"/>
        </w:rPr>
        <w:t>, определяющ</w:t>
      </w:r>
      <w:r>
        <w:rPr>
          <w:rFonts w:ascii="Trebuchet MS" w:eastAsia="Times New Roman" w:hAnsi="Trebuchet MS" w:cs="Times New Roman"/>
          <w:color w:val="333333"/>
          <w:sz w:val="20"/>
          <w:szCs w:val="20"/>
          <w:lang w:eastAsia="ru-RU"/>
        </w:rPr>
        <w:t>ие</w:t>
      </w:r>
      <w:r w:rsidR="00F51DAC" w:rsidRPr="00F51DAC">
        <w:rPr>
          <w:rFonts w:ascii="Trebuchet MS" w:eastAsia="Times New Roman" w:hAnsi="Trebuchet MS" w:cs="Times New Roman"/>
          <w:color w:val="333333"/>
          <w:sz w:val="20"/>
          <w:szCs w:val="20"/>
          <w:lang w:eastAsia="ru-RU"/>
        </w:rPr>
        <w:t xml:space="preserve"> порядок организации и условия проведения приёма на целевое обучение по образовательным программам высшего образования:</w:t>
      </w:r>
    </w:p>
    <w:p w:rsidR="00F51DAC" w:rsidRPr="00F51DAC" w:rsidRDefault="00F51DAC" w:rsidP="00F51DAC">
      <w:pPr>
        <w:numPr>
          <w:ilvl w:val="1"/>
          <w:numId w:val="4"/>
        </w:numPr>
        <w:shd w:val="clear" w:color="auto" w:fill="FFFFFF"/>
        <w:spacing w:after="0" w:line="384" w:lineRule="atLeast"/>
        <w:jc w:val="both"/>
        <w:rPr>
          <w:rFonts w:ascii="Trebuchet MS" w:eastAsia="Times New Roman" w:hAnsi="Trebuchet MS" w:cs="Times New Roman"/>
          <w:color w:val="333333"/>
          <w:sz w:val="20"/>
          <w:szCs w:val="20"/>
          <w:lang w:eastAsia="ru-RU"/>
        </w:rPr>
      </w:pPr>
      <w:hyperlink r:id="rId27" w:history="1">
        <w:r w:rsidRPr="00F51DAC">
          <w:rPr>
            <w:rFonts w:ascii="Trebuchet MS" w:eastAsia="Times New Roman" w:hAnsi="Trebuchet MS" w:cs="Times New Roman"/>
            <w:color w:val="557CAF"/>
            <w:sz w:val="20"/>
            <w:szCs w:val="20"/>
            <w:u w:val="single"/>
            <w:lang w:eastAsia="ru-RU"/>
          </w:rPr>
          <w:t>статья 56 "Целевое обучение" Федерального закона Российской Федерации от 29 декабря 2012 года № 273-ФЗ «Об образовании в Российской Федерации»</w:t>
        </w:r>
      </w:hyperlink>
    </w:p>
    <w:p w:rsidR="00F51DAC" w:rsidRPr="00F51DAC" w:rsidRDefault="00F51DAC" w:rsidP="00F51DAC">
      <w:pPr>
        <w:numPr>
          <w:ilvl w:val="1"/>
          <w:numId w:val="4"/>
        </w:numPr>
        <w:shd w:val="clear" w:color="auto" w:fill="FFFFFF"/>
        <w:spacing w:after="0" w:line="384" w:lineRule="atLeast"/>
        <w:jc w:val="both"/>
        <w:rPr>
          <w:rFonts w:ascii="Trebuchet MS" w:eastAsia="Times New Roman" w:hAnsi="Trebuchet MS" w:cs="Times New Roman"/>
          <w:color w:val="333333"/>
          <w:sz w:val="20"/>
          <w:szCs w:val="20"/>
          <w:lang w:eastAsia="ru-RU"/>
        </w:rPr>
      </w:pPr>
      <w:hyperlink r:id="rId28" w:history="1">
        <w:r w:rsidRPr="00F51DAC">
          <w:rPr>
            <w:rFonts w:ascii="Trebuchet MS" w:eastAsia="Times New Roman" w:hAnsi="Trebuchet MS" w:cs="Times New Roman"/>
            <w:color w:val="3D5C85"/>
            <w:sz w:val="20"/>
            <w:szCs w:val="20"/>
            <w:u w:val="single"/>
            <w:lang w:eastAsia="ru-RU"/>
          </w:rPr>
          <w:t>статья 71.1 "Особенности приёма на целевое обучение по образовательным программам высшего образования" Федерального закона Российской Федерации от 29 декабря 2012 года № 273-ФЗ «Об образовании в Российской Федерации»</w:t>
        </w:r>
      </w:hyperlink>
    </w:p>
    <w:p w:rsidR="00F51DAC" w:rsidRPr="00F51DAC" w:rsidRDefault="00F51DAC" w:rsidP="00F51DAC">
      <w:pPr>
        <w:numPr>
          <w:ilvl w:val="1"/>
          <w:numId w:val="4"/>
        </w:numPr>
        <w:shd w:val="clear" w:color="auto" w:fill="FFFFFF"/>
        <w:spacing w:after="0" w:line="384" w:lineRule="atLeast"/>
        <w:jc w:val="both"/>
        <w:rPr>
          <w:rFonts w:ascii="Trebuchet MS" w:eastAsia="Times New Roman" w:hAnsi="Trebuchet MS" w:cs="Times New Roman"/>
          <w:color w:val="333333"/>
          <w:sz w:val="20"/>
          <w:szCs w:val="20"/>
          <w:lang w:eastAsia="ru-RU"/>
        </w:rPr>
      </w:pPr>
      <w:hyperlink r:id="rId29" w:history="1">
        <w:r w:rsidRPr="00F51DAC">
          <w:rPr>
            <w:rFonts w:ascii="Trebuchet MS" w:eastAsia="Times New Roman" w:hAnsi="Trebuchet MS" w:cs="Times New Roman"/>
            <w:color w:val="3D5C85"/>
            <w:sz w:val="20"/>
            <w:szCs w:val="20"/>
            <w:u w:val="single"/>
            <w:lang w:eastAsia="ru-RU"/>
          </w:rPr>
          <w:t>Постановление Правительства РФ № 1681 от 13.10.2020 О целевом обучении по образовательным программам среднего профессионального и высшего образования</w:t>
        </w:r>
      </w:hyperlink>
    </w:p>
    <w:p w:rsidR="001C5365" w:rsidRPr="003E438E" w:rsidRDefault="001C5365">
      <w:pPr>
        <w:rPr>
          <w:rFonts w:ascii="Times New Roman" w:hAnsi="Times New Roman" w:cs="Times New Roman"/>
          <w:sz w:val="24"/>
          <w:szCs w:val="24"/>
        </w:rPr>
      </w:pPr>
    </w:p>
    <w:sectPr w:rsidR="001C5365" w:rsidRPr="003E43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rebuchet MS">
    <w:panose1 w:val="020B0603020202020204"/>
    <w:charset w:val="CC"/>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F6EEA"/>
    <w:multiLevelType w:val="hybridMultilevel"/>
    <w:tmpl w:val="B27A83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18B3DFF"/>
    <w:multiLevelType w:val="multilevel"/>
    <w:tmpl w:val="27F68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6F03E3"/>
    <w:multiLevelType w:val="multilevel"/>
    <w:tmpl w:val="95AEA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2E37371"/>
    <w:multiLevelType w:val="multilevel"/>
    <w:tmpl w:val="11D0BA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F7F"/>
    <w:rsid w:val="00051F7F"/>
    <w:rsid w:val="000F25F4"/>
    <w:rsid w:val="00102D08"/>
    <w:rsid w:val="001A5741"/>
    <w:rsid w:val="001C5365"/>
    <w:rsid w:val="001F2497"/>
    <w:rsid w:val="003E438E"/>
    <w:rsid w:val="003F44EE"/>
    <w:rsid w:val="0049733B"/>
    <w:rsid w:val="004D277F"/>
    <w:rsid w:val="005F14DB"/>
    <w:rsid w:val="00714F64"/>
    <w:rsid w:val="007C432B"/>
    <w:rsid w:val="0083543C"/>
    <w:rsid w:val="008A3197"/>
    <w:rsid w:val="008B3332"/>
    <w:rsid w:val="00B80A4F"/>
    <w:rsid w:val="00CF278E"/>
    <w:rsid w:val="00D50A1C"/>
    <w:rsid w:val="00F00FA9"/>
    <w:rsid w:val="00F51D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3AAE5"/>
  <w15:chartTrackingRefBased/>
  <w15:docId w15:val="{AFACBE50-71C6-4A81-B4E4-5ECD4B690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102D0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B80A4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link w:val="30"/>
    <w:uiPriority w:val="9"/>
    <w:qFormat/>
    <w:rsid w:val="001C536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51F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C5365"/>
    <w:rPr>
      <w:color w:val="0000FF"/>
      <w:u w:val="single"/>
    </w:rPr>
  </w:style>
  <w:style w:type="character" w:styleId="a5">
    <w:name w:val="Strong"/>
    <w:basedOn w:val="a0"/>
    <w:uiPriority w:val="22"/>
    <w:qFormat/>
    <w:rsid w:val="001C5365"/>
    <w:rPr>
      <w:b/>
      <w:bCs/>
    </w:rPr>
  </w:style>
  <w:style w:type="character" w:customStyle="1" w:styleId="30">
    <w:name w:val="Заголовок 3 Знак"/>
    <w:basedOn w:val="a0"/>
    <w:link w:val="3"/>
    <w:uiPriority w:val="9"/>
    <w:rsid w:val="001C5365"/>
    <w:rPr>
      <w:rFonts w:ascii="Times New Roman" w:eastAsia="Times New Roman" w:hAnsi="Times New Roman" w:cs="Times New Roman"/>
      <w:b/>
      <w:bCs/>
      <w:sz w:val="27"/>
      <w:szCs w:val="27"/>
      <w:lang w:eastAsia="ru-RU"/>
    </w:rPr>
  </w:style>
  <w:style w:type="character" w:customStyle="1" w:styleId="10">
    <w:name w:val="Заголовок 1 Знак"/>
    <w:basedOn w:val="a0"/>
    <w:link w:val="1"/>
    <w:uiPriority w:val="9"/>
    <w:rsid w:val="00102D08"/>
    <w:rPr>
      <w:rFonts w:asciiTheme="majorHAnsi" w:eastAsiaTheme="majorEastAsia" w:hAnsiTheme="majorHAnsi" w:cstheme="majorBidi"/>
      <w:color w:val="2F5496" w:themeColor="accent1" w:themeShade="BF"/>
      <w:sz w:val="32"/>
      <w:szCs w:val="32"/>
    </w:rPr>
  </w:style>
  <w:style w:type="paragraph" w:customStyle="1" w:styleId="a6">
    <w:name w:val="Заголовок статьи"/>
    <w:basedOn w:val="a"/>
    <w:next w:val="a"/>
    <w:uiPriority w:val="99"/>
    <w:rsid w:val="00102D08"/>
    <w:pPr>
      <w:widowControl w:val="0"/>
      <w:autoSpaceDE w:val="0"/>
      <w:autoSpaceDN w:val="0"/>
      <w:adjustRightInd w:val="0"/>
      <w:spacing w:after="0" w:line="240" w:lineRule="auto"/>
      <w:ind w:left="1612" w:hanging="892"/>
      <w:jc w:val="both"/>
    </w:pPr>
    <w:rPr>
      <w:rFonts w:ascii="Arial" w:eastAsiaTheme="minorEastAsia" w:hAnsi="Arial" w:cs="Arial"/>
      <w:sz w:val="24"/>
      <w:szCs w:val="24"/>
      <w:lang w:eastAsia="ru-RU"/>
    </w:rPr>
  </w:style>
  <w:style w:type="character" w:customStyle="1" w:styleId="a7">
    <w:name w:val="Цветовое выделение"/>
    <w:uiPriority w:val="99"/>
    <w:rsid w:val="00102D08"/>
    <w:rPr>
      <w:b/>
      <w:bCs w:val="0"/>
      <w:color w:val="26282F"/>
      <w14:textFill>
        <w14:solidFill>
          <w14:srgbClr w14:val="000000"/>
        </w14:solidFill>
      </w14:textFill>
    </w:rPr>
  </w:style>
  <w:style w:type="character" w:customStyle="1" w:styleId="a8">
    <w:name w:val="Гипертекстовая ссылка"/>
    <w:basedOn w:val="a7"/>
    <w:uiPriority w:val="99"/>
    <w:rsid w:val="00102D08"/>
    <w:rPr>
      <w:rFonts w:ascii="Times New Roman" w:hAnsi="Times New Roman" w:cs="Times New Roman" w:hint="default"/>
      <w:b w:val="0"/>
      <w:bCs w:val="0"/>
      <w:color w:val="106BBE"/>
      <w14:textFill>
        <w14:solidFill>
          <w14:srgbClr w14:val="000000"/>
        </w14:solidFill>
      </w14:textFill>
    </w:rPr>
  </w:style>
  <w:style w:type="paragraph" w:styleId="a9">
    <w:name w:val="List Paragraph"/>
    <w:basedOn w:val="a"/>
    <w:uiPriority w:val="34"/>
    <w:qFormat/>
    <w:rsid w:val="00F51DAC"/>
    <w:pPr>
      <w:ind w:left="720"/>
      <w:contextualSpacing/>
    </w:pPr>
  </w:style>
  <w:style w:type="paragraph" w:styleId="aa">
    <w:name w:val="Balloon Text"/>
    <w:basedOn w:val="a"/>
    <w:link w:val="ab"/>
    <w:uiPriority w:val="99"/>
    <w:semiHidden/>
    <w:unhideWhenUsed/>
    <w:rsid w:val="00D50A1C"/>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D50A1C"/>
    <w:rPr>
      <w:rFonts w:ascii="Segoe UI" w:hAnsi="Segoe UI" w:cs="Segoe UI"/>
      <w:sz w:val="18"/>
      <w:szCs w:val="18"/>
    </w:rPr>
  </w:style>
  <w:style w:type="character" w:customStyle="1" w:styleId="20">
    <w:name w:val="Заголовок 2 Знак"/>
    <w:basedOn w:val="a0"/>
    <w:link w:val="2"/>
    <w:uiPriority w:val="9"/>
    <w:semiHidden/>
    <w:rsid w:val="00B80A4F"/>
    <w:rPr>
      <w:rFonts w:asciiTheme="majorHAnsi" w:eastAsiaTheme="majorEastAsia" w:hAnsiTheme="majorHAnsi" w:cstheme="majorBidi"/>
      <w:color w:val="2F5496" w:themeColor="accent1" w:themeShade="BF"/>
      <w:sz w:val="26"/>
      <w:szCs w:val="26"/>
    </w:rPr>
  </w:style>
  <w:style w:type="paragraph" w:customStyle="1" w:styleId="section">
    <w:name w:val="section"/>
    <w:basedOn w:val="a"/>
    <w:rsid w:val="00B80A4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185636">
      <w:bodyDiv w:val="1"/>
      <w:marLeft w:val="0"/>
      <w:marRight w:val="0"/>
      <w:marTop w:val="0"/>
      <w:marBottom w:val="0"/>
      <w:divBdr>
        <w:top w:val="none" w:sz="0" w:space="0" w:color="auto"/>
        <w:left w:val="none" w:sz="0" w:space="0" w:color="auto"/>
        <w:bottom w:val="none" w:sz="0" w:space="0" w:color="auto"/>
        <w:right w:val="none" w:sz="0" w:space="0" w:color="auto"/>
      </w:divBdr>
    </w:div>
    <w:div w:id="697243219">
      <w:bodyDiv w:val="1"/>
      <w:marLeft w:val="0"/>
      <w:marRight w:val="0"/>
      <w:marTop w:val="0"/>
      <w:marBottom w:val="0"/>
      <w:divBdr>
        <w:top w:val="none" w:sz="0" w:space="0" w:color="auto"/>
        <w:left w:val="none" w:sz="0" w:space="0" w:color="auto"/>
        <w:bottom w:val="none" w:sz="0" w:space="0" w:color="auto"/>
        <w:right w:val="none" w:sz="0" w:space="0" w:color="auto"/>
      </w:divBdr>
    </w:div>
    <w:div w:id="907568446">
      <w:bodyDiv w:val="1"/>
      <w:marLeft w:val="0"/>
      <w:marRight w:val="0"/>
      <w:marTop w:val="0"/>
      <w:marBottom w:val="0"/>
      <w:divBdr>
        <w:top w:val="none" w:sz="0" w:space="0" w:color="auto"/>
        <w:left w:val="none" w:sz="0" w:space="0" w:color="auto"/>
        <w:bottom w:val="none" w:sz="0" w:space="0" w:color="auto"/>
        <w:right w:val="none" w:sz="0" w:space="0" w:color="auto"/>
      </w:divBdr>
    </w:div>
    <w:div w:id="917520005">
      <w:bodyDiv w:val="1"/>
      <w:marLeft w:val="0"/>
      <w:marRight w:val="0"/>
      <w:marTop w:val="0"/>
      <w:marBottom w:val="0"/>
      <w:divBdr>
        <w:top w:val="none" w:sz="0" w:space="0" w:color="auto"/>
        <w:left w:val="none" w:sz="0" w:space="0" w:color="auto"/>
        <w:bottom w:val="none" w:sz="0" w:space="0" w:color="auto"/>
        <w:right w:val="none" w:sz="0" w:space="0" w:color="auto"/>
      </w:divBdr>
    </w:div>
    <w:div w:id="1085954101">
      <w:bodyDiv w:val="1"/>
      <w:marLeft w:val="0"/>
      <w:marRight w:val="0"/>
      <w:marTop w:val="0"/>
      <w:marBottom w:val="0"/>
      <w:divBdr>
        <w:top w:val="none" w:sz="0" w:space="0" w:color="auto"/>
        <w:left w:val="none" w:sz="0" w:space="0" w:color="auto"/>
        <w:bottom w:val="none" w:sz="0" w:space="0" w:color="auto"/>
        <w:right w:val="none" w:sz="0" w:space="0" w:color="auto"/>
      </w:divBdr>
    </w:div>
    <w:div w:id="1233008553">
      <w:bodyDiv w:val="1"/>
      <w:marLeft w:val="0"/>
      <w:marRight w:val="0"/>
      <w:marTop w:val="0"/>
      <w:marBottom w:val="0"/>
      <w:divBdr>
        <w:top w:val="none" w:sz="0" w:space="0" w:color="auto"/>
        <w:left w:val="none" w:sz="0" w:space="0" w:color="auto"/>
        <w:bottom w:val="none" w:sz="0" w:space="0" w:color="auto"/>
        <w:right w:val="none" w:sz="0" w:space="0" w:color="auto"/>
      </w:divBdr>
    </w:div>
    <w:div w:id="1523664520">
      <w:bodyDiv w:val="1"/>
      <w:marLeft w:val="0"/>
      <w:marRight w:val="0"/>
      <w:marTop w:val="0"/>
      <w:marBottom w:val="0"/>
      <w:divBdr>
        <w:top w:val="none" w:sz="0" w:space="0" w:color="auto"/>
        <w:left w:val="none" w:sz="0" w:space="0" w:color="auto"/>
        <w:bottom w:val="none" w:sz="0" w:space="0" w:color="auto"/>
        <w:right w:val="none" w:sz="0" w:space="0" w:color="auto"/>
      </w:divBdr>
    </w:div>
    <w:div w:id="1837527003">
      <w:bodyDiv w:val="1"/>
      <w:marLeft w:val="0"/>
      <w:marRight w:val="0"/>
      <w:marTop w:val="0"/>
      <w:marBottom w:val="0"/>
      <w:divBdr>
        <w:top w:val="none" w:sz="0" w:space="0" w:color="auto"/>
        <w:left w:val="none" w:sz="0" w:space="0" w:color="auto"/>
        <w:bottom w:val="none" w:sz="0" w:space="0" w:color="auto"/>
        <w:right w:val="none" w:sz="0" w:space="0" w:color="auto"/>
      </w:divBdr>
    </w:div>
    <w:div w:id="1843666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1057;%20&#1076;&#1080;&#1089;&#1082;&#1072;%20&#1044;\&#1051;&#1080;&#1090;\&#1051;&#1080;&#1090;\&#1051;&#1048;&#1058;\&#1055;&#1056;&#1048;&#1045;&#1052;\&#1087;&#1088;&#1080;&#1077;&#1084;23\&#1094;&#1077;&#1083;&#1077;&#1074;&#1086;&#1081;%20&#1087;&#1088;&#1080;&#1077;&#1084;\&#1057;&#1090;&#1072;&#1090;&#1100;&#1103;%2056%20&#1060;&#1047;%20&#1054;&#1073;%20&#1086;&#1073;&#1088;&#1072;&#1079;&#1086;&#1074;&#1072;&#1085;&#1080;&#1080;.rtf" TargetMode="External"/><Relationship Id="rId13" Type="http://schemas.openxmlformats.org/officeDocument/2006/relationships/hyperlink" Target="garantf1://70191362.0/" TargetMode="External"/><Relationship Id="rId18" Type="http://schemas.openxmlformats.org/officeDocument/2006/relationships/hyperlink" Target="file:///C:\&#1057;%20&#1076;&#1080;&#1089;&#1082;&#1072;%20&#1044;\&#1051;&#1080;&#1090;\&#1051;&#1080;&#1090;\&#1051;&#1048;&#1058;\&#1055;&#1056;&#1048;&#1045;&#1052;\&#1087;&#1088;&#1080;&#1077;&#1084;23\&#1094;&#1077;&#1083;&#1077;&#1074;&#1086;&#1081;%20&#1087;&#1088;&#1080;&#1077;&#1084;\&#1057;&#1090;&#1072;&#1090;&#1100;&#1103;%2071.1%20&#1060;&#1047;%20&#1054;&#1073;%20&#1086;&#1073;&#1088;&#1072;&#1079;&#1086;&#1074;&#1072;&#1085;&#1080;&#1080;%20(1).rtf" TargetMode="External"/><Relationship Id="rId26" Type="http://schemas.openxmlformats.org/officeDocument/2006/relationships/hyperlink" Target="garantf1://72103006.1000/" TargetMode="External"/><Relationship Id="rId3" Type="http://schemas.openxmlformats.org/officeDocument/2006/relationships/settings" Target="settings.xml"/><Relationship Id="rId21" Type="http://schemas.openxmlformats.org/officeDocument/2006/relationships/hyperlink" Target="file:///C:\&#1057;%20&#1076;&#1080;&#1089;&#1082;&#1072;%20&#1044;\&#1051;&#1080;&#1090;\&#1051;&#1080;&#1090;\&#1051;&#1048;&#1058;\&#1055;&#1056;&#1048;&#1045;&#1052;\&#1087;&#1088;&#1080;&#1077;&#1084;23\&#1094;&#1077;&#1083;&#1077;&#1074;&#1086;&#1081;%20&#1087;&#1088;&#1080;&#1077;&#1084;\&#1057;&#1090;&#1072;&#1090;&#1100;&#1103;%2071.1%20&#1060;&#1047;%20&#1054;&#1073;%20&#1086;&#1073;&#1088;&#1072;&#1079;&#1086;&#1074;&#1072;&#1085;&#1080;&#1080;%20(1).rtf" TargetMode="External"/><Relationship Id="rId7" Type="http://schemas.openxmlformats.org/officeDocument/2006/relationships/hyperlink" Target="garantf1://72103006.3000/" TargetMode="External"/><Relationship Id="rId12" Type="http://schemas.openxmlformats.org/officeDocument/2006/relationships/hyperlink" Target="garantf1://12052272.3/" TargetMode="External"/><Relationship Id="rId17" Type="http://schemas.openxmlformats.org/officeDocument/2006/relationships/hyperlink" Target="file:///C:\&#1057;%20&#1076;&#1080;&#1089;&#1082;&#1072;%20&#1044;\&#1051;&#1080;&#1090;\&#1051;&#1080;&#1090;\&#1051;&#1048;&#1058;\&#1055;&#1056;&#1048;&#1045;&#1052;\&#1087;&#1088;&#1080;&#1077;&#1084;23\&#1094;&#1077;&#1083;&#1077;&#1074;&#1086;&#1081;%20&#1087;&#1088;&#1080;&#1077;&#1084;\&#1057;&#1090;&#1072;&#1090;&#1100;&#1103;%2071.1%20&#1060;&#1047;%20&#1054;&#1073;%20&#1086;&#1073;&#1088;&#1072;&#1079;&#1086;&#1074;&#1072;&#1085;&#1080;&#1080;%20(1).rtf" TargetMode="External"/><Relationship Id="rId25" Type="http://schemas.openxmlformats.org/officeDocument/2006/relationships/hyperlink" Target="file:///C:\&#1057;%20&#1076;&#1080;&#1089;&#1082;&#1072;%20&#1044;\&#1051;&#1080;&#1090;\&#1051;&#1080;&#1090;\&#1051;&#1048;&#1058;\&#1055;&#1056;&#1048;&#1045;&#1052;\&#1087;&#1088;&#1080;&#1077;&#1084;23\&#1094;&#1077;&#1083;&#1077;&#1074;&#1086;&#1081;%20&#1087;&#1088;&#1080;&#1077;&#1084;\&#1057;&#1090;&#1072;&#1090;&#1100;&#1103;%2071.1%20&#1060;&#1047;%20&#1054;&#1073;%20&#1086;&#1073;&#1088;&#1072;&#1079;&#1086;&#1074;&#1072;&#1085;&#1080;&#1080;%20(1).rtf" TargetMode="External"/><Relationship Id="rId2" Type="http://schemas.openxmlformats.org/officeDocument/2006/relationships/styles" Target="styles.xml"/><Relationship Id="rId16" Type="http://schemas.openxmlformats.org/officeDocument/2006/relationships/hyperlink" Target="file:///C:\&#1057;%20&#1076;&#1080;&#1089;&#1082;&#1072;%20&#1044;\&#1051;&#1080;&#1090;\&#1051;&#1080;&#1090;\&#1051;&#1048;&#1058;\&#1055;&#1056;&#1048;&#1045;&#1052;\&#1087;&#1088;&#1080;&#1077;&#1084;23\&#1094;&#1077;&#1083;&#1077;&#1074;&#1086;&#1081;%20&#1087;&#1088;&#1080;&#1077;&#1084;\&#1057;&#1090;&#1072;&#1090;&#1100;&#1103;%2071.1%20&#1060;&#1047;%20&#1054;&#1073;%20&#1086;&#1073;&#1088;&#1072;&#1079;&#1086;&#1074;&#1072;&#1085;&#1080;&#1080;%20(1).rtf" TargetMode="External"/><Relationship Id="rId20" Type="http://schemas.openxmlformats.org/officeDocument/2006/relationships/hyperlink" Target="garantf1://72103006.3000/" TargetMode="External"/><Relationship Id="rId29" Type="http://schemas.openxmlformats.org/officeDocument/2006/relationships/hyperlink" Target="http://static.government.ru/media/acts/files/1202010190009.pdf" TargetMode="External"/><Relationship Id="rId1" Type="http://schemas.openxmlformats.org/officeDocument/2006/relationships/numbering" Target="numbering.xml"/><Relationship Id="rId6" Type="http://schemas.openxmlformats.org/officeDocument/2006/relationships/hyperlink" Target="garantf1://70191362.0/" TargetMode="External"/><Relationship Id="rId11" Type="http://schemas.openxmlformats.org/officeDocument/2006/relationships/hyperlink" Target="garantf1://72103006.3000/" TargetMode="External"/><Relationship Id="rId24" Type="http://schemas.openxmlformats.org/officeDocument/2006/relationships/hyperlink" Target="file:///C:\&#1057;%20&#1076;&#1080;&#1089;&#1082;&#1072;%20&#1044;\&#1051;&#1080;&#1090;\&#1051;&#1080;&#1090;\&#1051;&#1048;&#1058;\&#1055;&#1056;&#1048;&#1045;&#1052;\&#1087;&#1088;&#1080;&#1077;&#1084;23\&#1094;&#1077;&#1083;&#1077;&#1074;&#1086;&#1081;%20&#1087;&#1088;&#1080;&#1077;&#1084;\&#1057;&#1090;&#1072;&#1090;&#1100;&#1103;%2071.1%20&#1060;&#1047;%20&#1054;&#1073;%20&#1086;&#1073;&#1088;&#1072;&#1079;&#1086;&#1074;&#1072;&#1085;&#1080;&#1080;%20(1).rtf" TargetMode="External"/><Relationship Id="rId5" Type="http://schemas.openxmlformats.org/officeDocument/2006/relationships/hyperlink" Target="https://drive.google.com/file/d/1nwYWH8YCechPysVc4pEo33F6uVAzEcbL/view?usp=sharing" TargetMode="External"/><Relationship Id="rId15" Type="http://schemas.openxmlformats.org/officeDocument/2006/relationships/hyperlink" Target="garantf1://70733138.212/" TargetMode="External"/><Relationship Id="rId23" Type="http://schemas.openxmlformats.org/officeDocument/2006/relationships/hyperlink" Target="file:///C:\&#1057;%20&#1076;&#1080;&#1089;&#1082;&#1072;%20&#1044;\&#1051;&#1080;&#1090;\&#1051;&#1080;&#1090;\&#1051;&#1048;&#1058;\&#1055;&#1056;&#1048;&#1045;&#1052;\&#1087;&#1088;&#1080;&#1077;&#1084;23\&#1094;&#1077;&#1083;&#1077;&#1074;&#1086;&#1081;%20&#1087;&#1088;&#1080;&#1077;&#1084;\&#1057;&#1090;&#1072;&#1090;&#1100;&#1103;%2071.1%20&#1060;&#1047;%20&#1054;&#1073;%20&#1086;&#1073;&#1088;&#1072;&#1079;&#1086;&#1074;&#1072;&#1085;&#1080;&#1080;%20(1).rtf" TargetMode="External"/><Relationship Id="rId28" Type="http://schemas.openxmlformats.org/officeDocument/2006/relationships/hyperlink" Target="https://drive.google.com/open?id=1wVuCQd1OkFG5FqEQ-howZfO9oXDCGIE3" TargetMode="External"/><Relationship Id="rId10" Type="http://schemas.openxmlformats.org/officeDocument/2006/relationships/hyperlink" Target="garantf1://72103006.1000/" TargetMode="External"/><Relationship Id="rId19" Type="http://schemas.openxmlformats.org/officeDocument/2006/relationships/hyperlink" Target="garantf1://72103006.2000/"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garantf1://72103006.3000/" TargetMode="External"/><Relationship Id="rId14" Type="http://schemas.openxmlformats.org/officeDocument/2006/relationships/hyperlink" Target="file:///C:\&#1057;%20&#1076;&#1080;&#1089;&#1082;&#1072;%20&#1044;\&#1051;&#1080;&#1090;\&#1051;&#1080;&#1090;\&#1051;&#1048;&#1058;\&#1055;&#1056;&#1048;&#1045;&#1052;\&#1087;&#1088;&#1080;&#1077;&#1084;23\&#1094;&#1077;&#1083;&#1077;&#1074;&#1086;&#1081;%20&#1087;&#1088;&#1080;&#1077;&#1084;\&#1057;&#1090;&#1072;&#1090;&#1100;&#1103;%2071.1%20&#1060;&#1047;%20&#1054;&#1073;%20&#1086;&#1073;&#1088;&#1072;&#1079;&#1086;&#1074;&#1072;&#1085;&#1080;&#1080;%20(1).rtf" TargetMode="External"/><Relationship Id="rId22" Type="http://schemas.openxmlformats.org/officeDocument/2006/relationships/hyperlink" Target="garantf1://72070616.1000/" TargetMode="External"/><Relationship Id="rId27" Type="http://schemas.openxmlformats.org/officeDocument/2006/relationships/hyperlink" Target="https://drive.google.com/open?id=1v9aS1S47A8Kk9sBI3hwQgStdNqWJZwfF"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197</TotalTime>
  <Pages>6</Pages>
  <Words>2490</Words>
  <Characters>14193</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Литературный институт имени А.М. Горького</Company>
  <LinksUpToDate>false</LinksUpToDate>
  <CharactersWithSpaces>16650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ПриемнаяКомиссия</dc:creator>
  <cp:keywords/>
  <dc:description/>
  <cp:lastModifiedBy>ПриемнаяКомиссия</cp:lastModifiedBy>
  <cp:revision>5</cp:revision>
  <cp:lastPrinted>2023-03-22T13:37:00Z</cp:lastPrinted>
  <dcterms:created xsi:type="dcterms:W3CDTF">2023-03-22T11:49:00Z</dcterms:created>
  <dcterms:modified xsi:type="dcterms:W3CDTF">2023-03-22T15:51:00Z</dcterms:modified>
</cp:coreProperties>
</file>