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Pr="00832490" w:rsidRDefault="007B3F2F" w:rsidP="000B40AC">
      <w:pPr>
        <w:pStyle w:val="a3"/>
        <w:jc w:val="right"/>
        <w:rPr>
          <w:sz w:val="28"/>
        </w:rPr>
      </w:pPr>
      <w:r>
        <w:rPr>
          <w:sz w:val="24"/>
        </w:rPr>
        <w:t>202</w:t>
      </w:r>
      <w:r w:rsidR="00832490" w:rsidRPr="00832490">
        <w:rPr>
          <w:sz w:val="24"/>
        </w:rPr>
        <w:t>2</w:t>
      </w:r>
    </w:p>
    <w:p w:rsidR="00800721" w:rsidRDefault="00800721" w:rsidP="00800721">
      <w:pPr>
        <w:pStyle w:val="a3"/>
      </w:pPr>
      <w:r>
        <w:t>Расписание Высших литературных курсов на 3 семестр</w:t>
      </w:r>
    </w:p>
    <w:p w:rsidR="00800721" w:rsidRDefault="00800721" w:rsidP="0080072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Второй курс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B72B45">
        <w:rPr>
          <w:b/>
          <w:bCs/>
        </w:rPr>
        <w:t>1</w:t>
      </w:r>
      <w:r w:rsidR="00832490" w:rsidRPr="00A0031F">
        <w:rPr>
          <w:b/>
          <w:bCs/>
        </w:rPr>
        <w:t>3</w:t>
      </w:r>
      <w:r>
        <w:rPr>
          <w:b/>
          <w:bCs/>
        </w:rPr>
        <w:t xml:space="preserve"> сентября</w:t>
      </w:r>
    </w:p>
    <w:p w:rsidR="00800721" w:rsidRDefault="00800721" w:rsidP="00800721">
      <w:pPr>
        <w:jc w:val="center"/>
        <w:rPr>
          <w:b/>
          <w:bCs/>
        </w:rPr>
      </w:pPr>
      <w:r w:rsidRPr="00593D9F">
        <w:rPr>
          <w:b/>
          <w:bCs/>
        </w:rPr>
        <w:t>Литературное  творчество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570"/>
        <w:gridCol w:w="5400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</w:t>
            </w:r>
          </w:p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(Творческие семинары)</w:t>
            </w:r>
          </w:p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Проза: Попов Е.А. – (18:30)</w:t>
            </w:r>
          </w:p>
          <w:p w:rsidR="00800721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>
              <w:rPr>
                <w:b/>
                <w:bCs/>
                <w:sz w:val="28"/>
              </w:rPr>
              <w:t>Болычев</w:t>
            </w:r>
            <w:proofErr w:type="spellEnd"/>
            <w:r>
              <w:rPr>
                <w:b/>
                <w:bCs/>
                <w:sz w:val="28"/>
              </w:rPr>
              <w:t xml:space="preserve"> И.И. – (18:30)</w:t>
            </w:r>
          </w:p>
        </w:tc>
      </w:tr>
      <w:tr w:rsidR="008110A0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28B0">
              <w:rPr>
                <w:b/>
                <w:bCs/>
                <w:iCs/>
                <w:sz w:val="28"/>
                <w:szCs w:val="28"/>
              </w:rPr>
              <w:t xml:space="preserve">История зарубежной литературы 20 века (доц.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А.Б.)</w:t>
            </w:r>
          </w:p>
          <w:p w:rsidR="008110A0" w:rsidRPr="00B74475" w:rsidRDefault="008110A0" w:rsidP="00811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10A0" w:rsidTr="000D7091">
        <w:trPr>
          <w:cantSplit/>
          <w:trHeight w:val="630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Эстетика (доц. Козлова М.В.)</w:t>
            </w:r>
          </w:p>
        </w:tc>
      </w:tr>
      <w:tr w:rsidR="00AE655A" w:rsidTr="00693057">
        <w:trPr>
          <w:cantSplit/>
          <w:trHeight w:val="71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655A" w:rsidRDefault="00AE655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AE655A" w:rsidRDefault="00AE655A" w:rsidP="005213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55A" w:rsidRDefault="00AE655A" w:rsidP="0069305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.3 (доц. </w:t>
            </w:r>
            <w:r>
              <w:rPr>
                <w:b/>
                <w:bCs/>
                <w:sz w:val="28"/>
              </w:rPr>
              <w:t>Ткаченко О.Ю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AE655A" w:rsidTr="00C04F59">
        <w:trPr>
          <w:cantSplit/>
          <w:trHeight w:val="719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AE655A" w:rsidRDefault="00AE655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AE655A" w:rsidRDefault="00AE655A" w:rsidP="005213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55A" w:rsidRDefault="00AE655A" w:rsidP="009F6A7E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Факультатив «Тенденции современной российской драматургии» (</w:t>
            </w:r>
            <w:r w:rsidR="006D6515">
              <w:rPr>
                <w:b/>
                <w:bCs/>
                <w:sz w:val="28"/>
              </w:rPr>
              <w:t>ст.пр</w:t>
            </w:r>
            <w:r w:rsidR="006D6515" w:rsidRPr="006D6515">
              <w:rPr>
                <w:b/>
                <w:bCs/>
                <w:sz w:val="28"/>
              </w:rPr>
              <w:t>.</w:t>
            </w:r>
            <w:proofErr w:type="gramEnd"/>
            <w:r w:rsidR="006D6515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Чистякова М.В.)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  <w:tr w:rsidR="00800721" w:rsidTr="000D7091">
        <w:trPr>
          <w:cantSplit/>
          <w:trHeight w:val="505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Pr="00AC040E" w:rsidRDefault="00800721" w:rsidP="000D7091">
            <w:pPr>
              <w:jc w:val="center"/>
              <w:rPr>
                <w:b/>
                <w:bCs/>
                <w:sz w:val="28"/>
              </w:rPr>
            </w:pPr>
            <w:r w:rsidRPr="00AC040E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0B40AC" w:rsidRDefault="008C224B" w:rsidP="000B40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История новейшей русской литературы</w:t>
            </w:r>
            <w:proofErr w:type="gramStart"/>
            <w:r>
              <w:rPr>
                <w:b/>
                <w:bCs/>
                <w:sz w:val="28"/>
              </w:rPr>
              <w:t>.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</w:rPr>
              <w:t>ч</w:t>
            </w:r>
            <w:proofErr w:type="gramEnd"/>
            <w:r>
              <w:rPr>
                <w:b/>
                <w:bCs/>
                <w:sz w:val="28"/>
              </w:rPr>
              <w:t>. 1 (ст.пр. Чередниченко С.А.)</w:t>
            </w:r>
          </w:p>
        </w:tc>
      </w:tr>
      <w:tr w:rsidR="00800721" w:rsidTr="000D7091">
        <w:trPr>
          <w:cantSplit/>
          <w:trHeight w:val="50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Pr="00AC040E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0AC" w:rsidRDefault="000B40AC" w:rsidP="000D7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A1938" w:rsidRDefault="00B72B45" w:rsidP="00593A59">
      <w:pPr>
        <w:jc w:val="center"/>
        <w:rPr>
          <w:b/>
          <w:bCs/>
        </w:rPr>
      </w:pPr>
      <w:r>
        <w:rPr>
          <w:b/>
          <w:bCs/>
        </w:rPr>
        <w:t>Художественный перевод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570"/>
        <w:gridCol w:w="5400"/>
      </w:tblGrid>
      <w:tr w:rsidR="00B72B45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B72B45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B72B45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 Художественный перевод</w:t>
            </w:r>
          </w:p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 Творческие семинары)</w:t>
            </w:r>
          </w:p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Доц.</w:t>
            </w:r>
            <w:r w:rsidR="000610FE">
              <w:rPr>
                <w:b/>
                <w:bCs/>
                <w:sz w:val="28"/>
              </w:rPr>
              <w:t xml:space="preserve"> Артамонова К.Г</w:t>
            </w:r>
            <w:r>
              <w:rPr>
                <w:b/>
                <w:bCs/>
                <w:sz w:val="28"/>
              </w:rPr>
              <w:t>. (18:30)</w:t>
            </w:r>
          </w:p>
        </w:tc>
      </w:tr>
      <w:tr w:rsidR="00B72B45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2B45" w:rsidRDefault="00B72B45" w:rsidP="000D70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среда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28B0">
              <w:rPr>
                <w:b/>
                <w:bCs/>
                <w:iCs/>
                <w:sz w:val="28"/>
                <w:szCs w:val="28"/>
              </w:rPr>
              <w:t xml:space="preserve">История зарубежной литературы 20 века (доц.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А.Б.)</w:t>
            </w:r>
          </w:p>
          <w:p w:rsidR="00B72B45" w:rsidRPr="00B74475" w:rsidRDefault="00B72B45" w:rsidP="000D7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B45" w:rsidTr="000D7091">
        <w:trPr>
          <w:cantSplit/>
          <w:trHeight w:val="630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</w:tcPr>
          <w:p w:rsidR="008110A0" w:rsidRDefault="008110A0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Эстетика (доц. Козлова М.В.)</w:t>
            </w:r>
          </w:p>
        </w:tc>
      </w:tr>
      <w:tr w:rsidR="003E0D26" w:rsidTr="009F6A7E">
        <w:trPr>
          <w:cantSplit/>
          <w:trHeight w:val="45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D26" w:rsidRDefault="003E0D26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:rsidR="003E0D26" w:rsidRDefault="003E0D26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</w:tcPr>
          <w:p w:rsidR="003E0D26" w:rsidRPr="009F6A7E" w:rsidRDefault="009F6A7E" w:rsidP="009F6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.3 (доц. </w:t>
            </w:r>
            <w:r>
              <w:rPr>
                <w:b/>
                <w:bCs/>
                <w:sz w:val="28"/>
              </w:rPr>
              <w:t>Ткаченко О.Ю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B72B45" w:rsidTr="000D7091">
        <w:trPr>
          <w:cantSplit/>
          <w:trHeight w:val="334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B72B45" w:rsidRDefault="0077047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2B45" w:rsidRDefault="009F6A7E" w:rsidP="000D7091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Факультатив «Тенденции современной российской драматургии» (</w:t>
            </w:r>
            <w:r w:rsidR="006D6515">
              <w:rPr>
                <w:b/>
                <w:bCs/>
                <w:sz w:val="28"/>
              </w:rPr>
              <w:t>ст.пр</w:t>
            </w:r>
            <w:r w:rsidR="006D6515" w:rsidRPr="006D6515">
              <w:rPr>
                <w:b/>
                <w:bCs/>
                <w:sz w:val="28"/>
              </w:rPr>
              <w:t>.</w:t>
            </w:r>
            <w:proofErr w:type="gramEnd"/>
            <w:r w:rsidR="006D6515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Чистякова М.В.)</w:t>
            </w:r>
          </w:p>
        </w:tc>
      </w:tr>
      <w:tr w:rsidR="00B72B45" w:rsidTr="000D7091">
        <w:trPr>
          <w:cantSplit/>
          <w:trHeight w:val="36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2B45" w:rsidRPr="00AC040E" w:rsidRDefault="00B72B45" w:rsidP="000D7091">
            <w:pPr>
              <w:jc w:val="center"/>
              <w:rPr>
                <w:b/>
                <w:bCs/>
                <w:sz w:val="28"/>
              </w:rPr>
            </w:pPr>
            <w:r w:rsidRPr="00AC040E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8C224B" w:rsidP="008C224B">
            <w:pPr>
              <w:tabs>
                <w:tab w:val="left" w:pos="1161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История новейшей русской литературы</w:t>
            </w:r>
            <w:proofErr w:type="gramStart"/>
            <w:r>
              <w:rPr>
                <w:b/>
                <w:bCs/>
                <w:sz w:val="28"/>
              </w:rPr>
              <w:t>.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</w:rPr>
              <w:t>ч</w:t>
            </w:r>
            <w:proofErr w:type="gramEnd"/>
            <w:r>
              <w:rPr>
                <w:b/>
                <w:bCs/>
                <w:sz w:val="28"/>
              </w:rPr>
              <w:t>. 1 (ст.пр. Чередниченко С.А.)</w:t>
            </w:r>
          </w:p>
        </w:tc>
      </w:tr>
      <w:tr w:rsidR="00B72B45" w:rsidTr="000D7091">
        <w:trPr>
          <w:cantSplit/>
          <w:trHeight w:val="364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2B45" w:rsidRPr="00AC040E" w:rsidRDefault="00B72B45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24B" w:rsidRDefault="008C224B" w:rsidP="000D7091">
            <w:pPr>
              <w:tabs>
                <w:tab w:val="left" w:pos="1161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</w:rPr>
              <w:t>Теория и практика художественного перевода (</w:t>
            </w:r>
            <w:r w:rsidR="006D6515">
              <w:rPr>
                <w:b/>
                <w:bCs/>
                <w:sz w:val="28"/>
              </w:rPr>
              <w:t>ст.пр</w:t>
            </w:r>
            <w:r w:rsidR="006D6515" w:rsidRPr="006D6515">
              <w:rPr>
                <w:b/>
                <w:bCs/>
                <w:sz w:val="28"/>
              </w:rPr>
              <w:t>.</w:t>
            </w:r>
            <w:proofErr w:type="gramEnd"/>
            <w:r w:rsidR="006D65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Никитин М</w:t>
            </w:r>
            <w:r>
              <w:rPr>
                <w:b/>
                <w:bCs/>
                <w:sz w:val="28"/>
              </w:rPr>
              <w:t>.А.)</w:t>
            </w:r>
          </w:p>
        </w:tc>
      </w:tr>
    </w:tbl>
    <w:p w:rsidR="00800721" w:rsidRDefault="00800721" w:rsidP="00800721">
      <w:pPr>
        <w:ind w:left="-900"/>
        <w:rPr>
          <w:b/>
          <w:bCs/>
          <w:sz w:val="28"/>
        </w:rPr>
      </w:pPr>
    </w:p>
    <w:p w:rsidR="000B40AC" w:rsidRDefault="000B40AC" w:rsidP="00AE655A">
      <w:pPr>
        <w:pStyle w:val="a3"/>
        <w:tabs>
          <w:tab w:val="left" w:pos="195"/>
        </w:tabs>
        <w:jc w:val="left"/>
        <w:rPr>
          <w:sz w:val="24"/>
        </w:rPr>
      </w:pPr>
    </w:p>
    <w:sectPr w:rsidR="000B40AC" w:rsidSect="0040014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21"/>
    <w:rsid w:val="00050369"/>
    <w:rsid w:val="000610FE"/>
    <w:rsid w:val="000B40AC"/>
    <w:rsid w:val="000D4538"/>
    <w:rsid w:val="000D7091"/>
    <w:rsid w:val="001E1D90"/>
    <w:rsid w:val="00211A82"/>
    <w:rsid w:val="002234AD"/>
    <w:rsid w:val="002A1938"/>
    <w:rsid w:val="002F161F"/>
    <w:rsid w:val="00345242"/>
    <w:rsid w:val="003869E3"/>
    <w:rsid w:val="003C45FB"/>
    <w:rsid w:val="003E0D26"/>
    <w:rsid w:val="003F1D52"/>
    <w:rsid w:val="00400143"/>
    <w:rsid w:val="004613F4"/>
    <w:rsid w:val="00472935"/>
    <w:rsid w:val="004A08BE"/>
    <w:rsid w:val="00537297"/>
    <w:rsid w:val="00566DC1"/>
    <w:rsid w:val="00575BCB"/>
    <w:rsid w:val="00593A59"/>
    <w:rsid w:val="005A2477"/>
    <w:rsid w:val="00604B96"/>
    <w:rsid w:val="006414FA"/>
    <w:rsid w:val="006D6515"/>
    <w:rsid w:val="00744330"/>
    <w:rsid w:val="00770471"/>
    <w:rsid w:val="007A7CCB"/>
    <w:rsid w:val="007B3F2F"/>
    <w:rsid w:val="007D5349"/>
    <w:rsid w:val="00800721"/>
    <w:rsid w:val="008110A0"/>
    <w:rsid w:val="008312EE"/>
    <w:rsid w:val="00832490"/>
    <w:rsid w:val="00846C69"/>
    <w:rsid w:val="00886032"/>
    <w:rsid w:val="008C224B"/>
    <w:rsid w:val="00906894"/>
    <w:rsid w:val="0092491A"/>
    <w:rsid w:val="009F6A7E"/>
    <w:rsid w:val="009F6BB3"/>
    <w:rsid w:val="00A0031F"/>
    <w:rsid w:val="00A02094"/>
    <w:rsid w:val="00A24169"/>
    <w:rsid w:val="00A75AD6"/>
    <w:rsid w:val="00AE3784"/>
    <w:rsid w:val="00AE655A"/>
    <w:rsid w:val="00B72B45"/>
    <w:rsid w:val="00BC0540"/>
    <w:rsid w:val="00C6303A"/>
    <w:rsid w:val="00CB7D49"/>
    <w:rsid w:val="00DE7F62"/>
    <w:rsid w:val="00E54466"/>
    <w:rsid w:val="00E8574B"/>
    <w:rsid w:val="00E92A68"/>
    <w:rsid w:val="00F20312"/>
    <w:rsid w:val="00F26190"/>
    <w:rsid w:val="00F33C9E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ПриемнаяКомиссия</dc:creator>
  <cp:lastModifiedBy>Deplagny</cp:lastModifiedBy>
  <cp:revision>2</cp:revision>
  <cp:lastPrinted>2022-09-07T10:38:00Z</cp:lastPrinted>
  <dcterms:created xsi:type="dcterms:W3CDTF">2022-09-07T10:39:00Z</dcterms:created>
  <dcterms:modified xsi:type="dcterms:W3CDTF">2022-09-07T10:39:00Z</dcterms:modified>
</cp:coreProperties>
</file>